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9.png" ContentType="image/png"/>
  <Override PartName="/word/media/rId56.png" ContentType="image/png"/>
  <Override PartName="/word/media/rId30.png" ContentType="image/png"/>
  <Override PartName="/word/media/rId31.png" ContentType="image/png"/>
  <Override PartName="/word/media/rId32.png" ContentType="image/png"/>
  <Override PartName="/word/media/rId39.png" ContentType="image/png"/>
  <Override PartName="/word/media/rId40.png" ContentType="image/png"/>
  <Override PartName="/word/media/rId41.png" ContentType="image/png"/>
  <Override PartName="/word/media/rId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4,5</w:t>
      </w:r>
      <w:r>
        <w:t xml:space="preserve">,</w:t>
      </w:r>
      <w:r>
        <w:t xml:space="preserve"> </w:t>
      </w:r>
      <w:r>
        <w:t xml:space="preserve">Marielle N. Smith</w:t>
      </w:r>
      <w:r>
        <w:rPr>
          <w:vertAlign w:val="superscript"/>
        </w:rPr>
        <w:t xml:space="preserve">6</w:t>
      </w:r>
      <w:r>
        <w:t xml:space="preserve">,</w:t>
      </w:r>
      <w:r>
        <w:t xml:space="preserve"> </w:t>
      </w:r>
      <w:r>
        <w:t xml:space="preserve">Tyeen Taylor</w:t>
      </w:r>
      <w:r>
        <w:rPr>
          <w:vertAlign w:val="superscript"/>
        </w:rPr>
        <w:t xml:space="preserve">7</w:t>
      </w:r>
      <w:r>
        <w:t xml:space="preserve">,</w:t>
      </w:r>
      <w:r>
        <w:t xml:space="preserve"> </w:t>
      </w:r>
      <w:r>
        <w:t xml:space="preserve">Lawren Sack</w:t>
      </w:r>
      <w:r>
        <w:rPr>
          <w:vertAlign w:val="superscript"/>
        </w:rPr>
        <w:t xml:space="preserve">5</w:t>
      </w:r>
      <w:r>
        <w:t xml:space="preserve">,</w:t>
      </w:r>
      <w:r>
        <w:t xml:space="preserve"> </w:t>
      </w:r>
      <w:r>
        <w:t xml:space="preserve">Kristina J. Anderson-Teixeira</w:t>
      </w:r>
      <w:r>
        <w:rPr>
          <w:vertAlign w:val="superscript"/>
        </w:rPr>
        <w:t xml:space="preserve">1,2</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Ecology and Evolutionary Biology, UCLA, Los Angeles, CA 90039,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183</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495</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profoundly influencing forests on many scales with potentially strong variation vertically across forest strata. Using published research and new analyses, we evaluate how environmental conditions, leaf temperatures, and foliar traits and metabolism vary across vertical gradients, shaping whole-tree ecology and ecosystem function. In forests with dense canopies, canopy leaves are exposed to higher solar radiation and evaporative demand than understory leaves, and can experience elevated leaf temperature (</w:t>
      </w:r>
      <m:oMath>
        <m:sSub>
          <m:e>
            <m:r>
              <m:t>T</m:t>
            </m:r>
          </m:e>
          <m:sub>
            <m:r>
              <m:t>l</m:t>
            </m:r>
            <m:r>
              <m:t>e</m:t>
            </m:r>
            <m:r>
              <m:t>a</m:t>
            </m:r>
            <m:r>
              <m:t>f</m:t>
            </m:r>
          </m:sub>
        </m:sSub>
      </m:oMath>
      <w:r>
        <w:t xml:space="preserve">), particularly when transpirational cooling is curtailed by limited stomatal conductance. However, foliar traits that also vary strongly across height or light gradients can partially mitigate the elevation of</w:t>
      </w:r>
      <w:r>
        <w:t xml:space="preserve"> </w:t>
      </w:r>
      <m:oMath>
        <m:sSub>
          <m:e>
            <m:r>
              <m:t>T</m:t>
            </m:r>
          </m:e>
          <m:sub>
            <m:r>
              <m:t>l</m:t>
            </m:r>
            <m:r>
              <m:t>e</m:t>
            </m:r>
            <m:r>
              <m:t>a</m:t>
            </m:r>
            <m:r>
              <m:t>f</m:t>
            </m:r>
          </m:sub>
        </m:sSub>
      </m:oMath>
      <w:r>
        <w:t xml:space="preserve"> </w:t>
      </w:r>
      <w:r>
        <w:t xml:space="preserve">in the upper canopy. Leaf metabolism generally increases with height across the vertical gradient, and tall trees have higher absolute metabolic capacity and growth at both individual and ecosystem levels. Yet, differences in thermal sensitivity and damage thresholds across the gradient are modest. Under climate warming and increased drought, larger trees can face disproportionate stress, yet understory trees have fewer cooling mechanisms and thus may be impacted the most under hot, humid conditions, or when the buffering provided by large trees is lost.</w:t>
      </w:r>
    </w:p>
    <w:p>
      <w:r>
        <w:br w:type="page"/>
      </w:r>
    </w:p>
    <w:bookmarkEnd w:id="21"/>
    <w:bookmarkStart w:id="23" w:name="introduction"/>
    <w:p>
      <w:pPr>
        <w:pStyle w:val="Heading1"/>
      </w:pPr>
      <w:r>
        <w:t xml:space="preserve">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w:r>
        <w:t xml:space="preserve"> </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w:r>
        <w:t xml:space="preserve"> </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canopy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overstory canopies playing a crucial role in moderating forest climatic conditions</w:t>
      </w:r>
      <w:r>
        <w:t xml:space="preserve"> </w:t>
      </w:r>
      <w:r>
        <w:t xml:space="preserve">(Ozanne</w:t>
      </w:r>
      <w:r>
        <w:t xml:space="preserve"> </w:t>
      </w:r>
      <w:r>
        <w:rPr>
          <w:iCs/>
          <w:i/>
        </w:rPr>
        <w:t xml:space="preserve">et al.</w:t>
      </w:r>
      <w:r>
        <w:t xml:space="preserv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metabolism and gas exchange, including stomatal conductance, photosynthesis, respiration, and volatile organic compound (VOC) production; and</w:t>
      </w:r>
      <w:r>
        <w:t xml:space="preserve"> </w:t>
      </w:r>
      <w:r>
        <w:t xml:space="preserve">(5) whole-tree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3950922"/>
            <wp:effectExtent b="0" l="0" r="0" t="0"/>
            <wp:docPr descr="Figure 1. Schematic summarizing vertical gradients in forests according to (1) biophysical environment, (2) leaf temperature (T_{leaf}), (3) leaf traits, (4) leaf metabolism, and (5) whole-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3950922"/>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whole-tree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w:t>
      </w:r>
    </w:p>
    <w:bookmarkEnd w:id="23"/>
    <w:bookmarkStart w:id="329" w:name="review-of-vertical-gradients"/>
    <w:p>
      <w:pPr>
        <w:pStyle w:val="Heading1"/>
      </w:pPr>
      <w:r>
        <w:t xml:space="preserve">Review of vertical gradients</w:t>
      </w:r>
    </w:p>
    <w:bookmarkStart w:id="25" w:name="the-biophysical-environment"/>
    <w:p>
      <w:pPr>
        <w:pStyle w:val="Heading2"/>
      </w:pPr>
      <w:r>
        <w:t xml:space="preserve">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are shown for: growing season (a) leaf area density, (b) proportion of sun leaves, and (c) proportion light incident to the top of the canopy (as fraction relative to to top of canopy), and for July mean ± 1 standard deviation for (d) maximum photosynthetically active radiation (PAR), (e) maximum wind speed, (f) minimum humidity, (g) maximum T_{air}, and (h) maximum biological temperature, T_{bio}. Measurements extend from ground level (height = 0 m) to the top of the canopy (a-c, h) o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are shown for: growing season (a) leaf area density, (b) proportion of sun leaves, and (c) proportion light incident to the top of the canopy (as fraction relative to to top of canopy), and for July mean ± 1 standard deviation for (d) maximum photosynthetically active radiation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Measurements extend from ground level (height = 0 m) to the top of the canopy (a-c, h) oor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w:t>
      </w:r>
    </w:p>
    <w:p>
      <w:pPr>
        <w:pStyle w:val="BodyText"/>
      </w:pPr>
      <w: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upper canopy layers, but understory leaf area density is often relatively high in the understory as well, sometimes with undulating patterns</w:t>
      </w:r>
      <w:r>
        <w:t xml:space="preserve"> </w:t>
      </w:r>
      <w:r>
        <w:t xml:space="preserve">(e.g., SCBI, SERC and HARV, Fig. 2a, Ashton &amp; Hall, 1992; Koike &amp; Syahbuddin, 1993)</w:t>
      </w:r>
      <w:r>
        <w:t xml:space="preserve"> </w:t>
      </w:r>
      <w:r>
        <w:rPr>
          <w:iCs/>
          <w:i/>
        </w:rPr>
        <w:t xml:space="preserve">(Terborgh, 1985; Parker</w:t>
      </w:r>
      <w:r>
        <w:rPr>
          <w:iCs/>
          <w:i/>
        </w:rPr>
        <w:t xml:space="preserve"> </w:t>
      </w:r>
      <w:r>
        <w:rPr>
          <w:iCs/>
          <w:i/>
          <w:iCs/>
          <w:i/>
        </w:rPr>
        <w:t xml:space="preserve">et al.</w:t>
      </w:r>
      <w:r>
        <w:rPr>
          <w:iCs/>
          <w:i/>
        </w:rPr>
        <w:t xml:space="preserve">, 1989, 2002; Ishii</w:t>
      </w:r>
      <w:r>
        <w:rPr>
          <w:iCs/>
          <w:i/>
        </w:rPr>
        <w:t xml:space="preserve"> </w:t>
      </w:r>
      <w:r>
        <w:rPr>
          <w:iCs/>
          <w:i/>
          <w:iCs/>
          <w:i/>
        </w:rPr>
        <w:t xml:space="preserve">et al.</w:t>
      </w:r>
      <w:r>
        <w:rPr>
          <w:iCs/>
          <w:i/>
        </w:rPr>
        <w:t xml:space="preserve">, 2004)</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(Baldocchi</w:t>
      </w:r>
      <w:r>
        <w:t xml:space="preserve"> </w:t>
      </w:r>
      <w:r>
        <w:rPr>
          <w:iCs/>
          <w:i/>
        </w:rPr>
        <w:t xml:space="preserve">et al.</w:t>
      </w:r>
      <w:r>
        <w:t xml:space="preserve">, 1997; Law</w:t>
      </w:r>
      <w:r>
        <w:t xml:space="preserve"> </w:t>
      </w:r>
      <w:r>
        <w:rPr>
          <w:iCs/>
          <w:i/>
        </w:rPr>
        <w:t xml:space="preserve">et al.</w:t>
      </w:r>
      <w:r>
        <w:t xml:space="preserve">, 2001; Ishii</w:t>
      </w:r>
      <w:r>
        <w:t xml:space="preserve"> </w:t>
      </w:r>
      <w:r>
        <w:rPr>
          <w:iCs/>
          <w:i/>
        </w:rPr>
        <w:t xml:space="preserve">et al.</w:t>
      </w:r>
      <w:r>
        <w:t xml:space="preserve">, 2004; Bonan, 2016; e.g., OSBS, PUUM, and WREF, Fig. 2a,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(e.g., Bonan, 2016; Almeida</w:t>
      </w:r>
      <w:r>
        <w:t xml:space="preserve"> </w:t>
      </w:r>
      <w:r>
        <w:rPr>
          <w:iCs/>
          <w:i/>
        </w:rPr>
        <w:t xml:space="preserve">et al.</w:t>
      </w:r>
      <w:r>
        <w:t xml:space="preserve">, 2016; Stark</w:t>
      </w:r>
      <w:r>
        <w:t xml:space="preserve"> </w:t>
      </w:r>
      <w:r>
        <w:rPr>
          <w:iCs/>
          <w:i/>
        </w:rPr>
        <w:t xml:space="preserve">et al.</w:t>
      </w:r>
      <w:r>
        <w:t xml:space="preserve">, 2020;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 with the profile shape modified by leaf area density, canopy height, and canopy structure across species and forest types</w:t>
      </w:r>
      <w:r>
        <w:t xml:space="preserve"> </w:t>
      </w:r>
      <w:r>
        <w:t xml:space="preserve">(Fig. 2a-d, Supporting Information Figure S1, Koike</w:t>
      </w:r>
      <w:r>
        <w:t xml:space="preserve"> </w:t>
      </w:r>
      <w:r>
        <w:rPr>
          <w:iCs/>
          <w:i/>
        </w:rPr>
        <w:t xml:space="preserve">et al.</w:t>
      </w:r>
      <w:r>
        <w:t xml:space="preserve">, 2001)</w:t>
      </w:r>
      <w:r>
        <w:t xml:space="preserve">.</w:t>
      </w:r>
      <w:r>
        <w:t xml:space="preserve"> </w:t>
      </w:r>
      <w:r>
        <w:t xml:space="preserve">This gradient is more pronounced in dense canopies, including broad-leaf and mixed forests (e.g., SCBI, SERC and HARV, Fig. 2d), than in open canopy forests,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Smith</w:t>
      </w:r>
      <w:r>
        <w:t xml:space="preserve"> </w:t>
      </w:r>
      <w:r>
        <w:rPr>
          <w:iCs/>
          <w:i/>
        </w:rPr>
        <w:t xml:space="preserve">et al.</w:t>
      </w:r>
      <w:r>
        <w:t xml:space="preserve">, 2019b; Parker</w:t>
      </w:r>
      <w:r>
        <w:t xml:space="preserve"> </w:t>
      </w:r>
      <w:r>
        <w:rPr>
          <w:iCs/>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r>
        <w:t xml:space="preserve"> </w:t>
      </w:r>
      <w:r>
        <w:t xml:space="preserve">The implication of this light gradient is that upper canopy leaves have higher potential photosynthetic rate (see section</w:t>
      </w:r>
      <w:r>
        <w:t xml:space="preserve"> </w:t>
      </w:r>
      <w:r>
        <w:t xml:space="preserve">“</w:t>
      </w:r>
      <w:r>
        <w:t xml:space="preserve">Leaf metabolism and thermal responses</w:t>
      </w:r>
      <w:r>
        <w:t xml:space="preserve">”</w:t>
      </w:r>
      <w:r>
        <w:t xml:space="preserve">), but also greater propensity towards elevated</w:t>
      </w:r>
      <w:r>
        <w:t xml:space="preserve"> </w:t>
      </w:r>
      <m:oMath>
        <m:sSub>
          <m:e>
            <m:r>
              <m:t>T</m:t>
            </m:r>
          </m:e>
          <m:sub>
            <m:r>
              <m:t>l</m:t>
            </m:r>
            <m:r>
              <m:t>e</m:t>
            </m:r>
            <m:r>
              <m:t>a</m:t>
            </m:r>
            <m:r>
              <m:t>f</m:t>
            </m:r>
          </m:sub>
        </m:sSub>
      </m:oMath>
      <w:r>
        <w:t xml:space="preserve"> </w:t>
      </w:r>
      <w:r>
        <w:t xml:space="preserve">(see section</w:t>
      </w:r>
      <w:r>
        <w:t xml:space="preserve"> </w:t>
      </w:r>
      <w:r>
        <w:t xml:space="preserve">“</w:t>
      </w:r>
      <w:r>
        <w:t xml:space="preserve">Leaf temperature</w:t>
      </w:r>
      <w:r>
        <w:t xml:space="preserve">”</w:t>
      </w:r>
      <w:r>
        <w:t xml:space="preserve">).</w:t>
      </w:r>
    </w:p>
    <w:p>
      <w:pPr>
        <w:pStyle w:val="BodyText"/>
      </w:pPr>
      <w:r>
        <w:t xml:space="preserve">Wind speeds are also higher at the top of the canopy, owing to the buffering effect of the canopy</w:t>
      </w:r>
      <w:r>
        <w:t xml:space="preserve"> </w:t>
      </w:r>
      <w:r>
        <w:t xml:space="preserve">(Jucker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(Fig. 2, Supporting Information Figure S1).</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both water and heat loss (see section</w:t>
      </w:r>
      <w:r>
        <w:t xml:space="preserve"> </w:t>
      </w:r>
      <w:r>
        <w:t xml:space="preserve">“</w:t>
      </w:r>
      <w:r>
        <w:t xml:space="preserve">Leaf temperature</w:t>
      </w:r>
      <w:r>
        <w:t xml:space="preserve">”</w:t>
      </w:r>
      <w:r>
        <w:t xml:space="preserve">).</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 Elevated CO</w:t>
      </w:r>
      <w:r>
        <w:rPr>
          <w:vertAlign w:val="subscript"/>
        </w:rPr>
        <w:t xml:space="preserve">2</w:t>
      </w:r>
      <w:r>
        <w:t xml:space="preserve"> </w:t>
      </w:r>
      <w:r>
        <w:t xml:space="preserve">may benefit understory seedlings operating close to their carbon compensation point, but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 the driving force of water loss from leaves,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 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canopy leaves face higher</w:t>
      </w:r>
      <w:r>
        <w:t xml:space="preserve"> </w:t>
      </w:r>
      <m:oMath>
        <m:sSub>
          <m:e>
            <m:r>
              <m:t>g</m:t>
            </m:r>
          </m:e>
          <m:sub>
            <m:r>
              <m:t>b</m:t>
            </m:r>
          </m:sub>
        </m:sSub>
      </m:oMath>
      <w:r>
        <w:t xml:space="preserve"> </w:t>
      </w:r>
      <w:r>
        <w:t xml:space="preserve">and associated potential for water and heat loss (see section</w:t>
      </w:r>
      <w:r>
        <w:t xml:space="preserve"> </w:t>
      </w:r>
      <w:r>
        <w:t xml:space="preserve">“</w:t>
      </w:r>
      <w:r>
        <w:t xml:space="preserve">Leaf temperature</w:t>
      </w:r>
      <w:r>
        <w:t xml:space="preserve">”</w:t>
      </w:r>
      <w:r>
        <w:t xml:space="preserve">).</w:t>
      </w:r>
    </w:p>
    <w:p>
      <w:pPr>
        <w:pStyle w:val="BodyText"/>
      </w:pPr>
      <w:r>
        <w:t xml:space="preserve">Air temperature (</w:t>
      </w:r>
      <m:oMath>
        <m:sSub>
          <m:e>
            <m:r>
              <m:t>T</m:t>
            </m:r>
          </m:e>
          <m:sub>
            <m:r>
              <m:t>a</m:t>
            </m:r>
            <m:r>
              <m:t>i</m:t>
            </m:r>
            <m:r>
              <m:t>r</m:t>
            </m:r>
          </m:sub>
        </m:sSub>
      </m:oMath>
      <w:r>
        <w:t xml:space="preserve">) often shows little variation across the vertical gradient, but under certain circumstances it can be significantly buffered by forest canopies (Fig. 2, Supporting Information Figure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radiation fluxes, local topography, vertical air mixing, cloud cover and vegetation type</w:t>
      </w:r>
      <w:r>
        <w:t xml:space="preserve"> </w:t>
      </w:r>
      <w:r>
        <w:t xml:space="preserve">(De Frenne</w:t>
      </w:r>
      <w:r>
        <w:t xml:space="preserve"> </w:t>
      </w:r>
      <w:r>
        <w:rPr>
          <w:iCs/>
          <w:i/>
        </w:rPr>
        <w:t xml:space="preserve">et al.</w:t>
      </w:r>
      <w:r>
        <w:t xml:space="preserve">, 2021)</w:t>
      </w:r>
      <w:r>
        <w:t xml:space="preserve">.</w:t>
      </w:r>
      <w:r>
        <w:t xml:space="preserve"> </w:t>
      </w:r>
      <w:r>
        <w:t xml:space="preserve">Typically, dense canopies buffer understories from high maximum</w:t>
      </w:r>
      <w:r>
        <w:t xml:space="preserve"> </w:t>
      </w:r>
      <m:oMath>
        <m:sSub>
          <m:e>
            <m:r>
              <m:t>T</m:t>
            </m:r>
          </m:e>
          <m:sub>
            <m:r>
              <m:t>a</m:t>
            </m:r>
            <m:r>
              <m:t>i</m:t>
            </m:r>
            <m:r>
              <m:t>r</m:t>
            </m:r>
          </m:sub>
        </m:sSub>
      </m:oMath>
      <w:r>
        <w:t xml:space="preserve"> </w:t>
      </w:r>
      <w:r>
        <w:t xml:space="preserve">more than open canopies –</w:t>
      </w:r>
      <w:r>
        <w:t xml:space="preserve"> </w:t>
      </w:r>
      <w:r>
        <w:rPr>
          <w:iCs/>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w:t>
      </w:r>
      <w:r>
        <w:t xml:space="preserve">.</w:t>
      </w:r>
      <w:r>
        <w:t xml:space="preserve"> </w:t>
      </w:r>
      <w:r>
        <w:t xml:space="preserve">Notably, this pattern can be reversed in open forests,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 thermal radiative flux from the soil and the canopy that is intercepted by lower-canopy layers, analogous to a</w:t>
      </w:r>
      <w:r>
        <w:t xml:space="preserve"> </w:t>
      </w:r>
      <w:r>
        <w:t xml:space="preserve">‘</w:t>
      </w:r>
      <w:r>
        <w:t xml:space="preserve">canopy greenhouse effect</w:t>
      </w:r>
      <w:r>
        <w:t xml:space="preserve">’</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other biophysical conditions to shape</w:t>
      </w:r>
      <w:r>
        <w:t xml:space="preserve"> </w:t>
      </w:r>
      <m:oMath>
        <m:sSub>
          <m:e>
            <m:r>
              <m:t>T</m:t>
            </m:r>
          </m:e>
          <m:sub>
            <m:r>
              <m:t>l</m:t>
            </m:r>
            <m:r>
              <m:t>e</m:t>
            </m:r>
            <m:r>
              <m:t>a</m:t>
            </m:r>
            <m:r>
              <m:t>f</m:t>
            </m:r>
          </m:sub>
        </m:sSub>
      </m:oMath>
      <w:r>
        <w:t xml:space="preserve">.</w:t>
      </w:r>
    </w:p>
    <w:bookmarkEnd w:id="25"/>
    <w:bookmarkStart w:id="29" w:name="leaf-temperature"/>
    <w:p>
      <w:pPr>
        <w:pStyle w:val="Heading2"/>
      </w:pPr>
      <w:r>
        <w:t xml:space="preserve">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biophysical drivers (reviewed above) and by leaf traits and stomatal conductance (see</w:t>
      </w:r>
      <w:r>
        <w:t xml:space="preserve"> </w:t>
      </w:r>
      <w:r>
        <w:t xml:space="preserve">“</w:t>
      </w:r>
      <w:r>
        <w:t xml:space="preserve">Leaf traits</w:t>
      </w:r>
      <w:r>
        <w:t xml:space="preserve">”</w:t>
      </w:r>
      <w:r>
        <w:t xml:space="preserve"> </w:t>
      </w:r>
      <w:r>
        <w:t xml:space="preserve">and</w:t>
      </w:r>
      <w:r>
        <w:t xml:space="preserve"> </w:t>
      </w:r>
      <w:r>
        <w:t xml:space="preserve">“</w:t>
      </w:r>
      <w:r>
        <w:t xml:space="preserve">Leaf metabolism and thermal responses</w:t>
      </w:r>
      <w:r>
        <w:t xml:space="preserve">”</w:t>
      </w:r>
      <w:r>
        <w:t xml:space="preserve">) with leaves adjusting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Leaves are typically cooler than the air at night, and under some daytime conditions (cloudy skies, high windspeeds, and high</w:t>
      </w:r>
      <w:r>
        <w:t xml:space="preserve"> </w:t>
      </w:r>
      <m:oMath>
        <m:sSub>
          <m:e>
            <m:r>
              <m:t>T</m:t>
            </m:r>
          </m:e>
          <m:sub>
            <m:r>
              <m:t>a</m:t>
            </m:r>
            <m:r>
              <m:t>i</m:t>
            </m:r>
            <m:r>
              <m:t>r</m:t>
            </m:r>
          </m:sub>
        </m:sSub>
      </m:oMath>
      <w:r>
        <w:t xml:space="preserve">).</w:t>
      </w:r>
      <w:r>
        <w:t xml:space="preserve"> </w:t>
      </w:r>
      <w:r>
        <w:t xml:space="preserve">Leaves are typically warmer than air when under full sunlight, especially under slow windspeeds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 where</w:t>
      </w:r>
      <w:r>
        <w:t xml:space="preserve"> </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can decline at high VPD due to stomatal closure.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 decreases with</w:t>
      </w:r>
      <w:r>
        <w:t xml:space="preserve"> </w:t>
      </w:r>
      <m:oMath>
        <m:sSub>
          <m:e>
            <m:r>
              <m:t>g</m:t>
            </m:r>
          </m:e>
          <m:sub>
            <m:r>
              <m:t>s</m:t>
            </m:r>
          </m:sub>
        </m:sSub>
      </m:oMath>
      <w:r>
        <w:t xml:space="preserve"> </w:t>
      </w:r>
      <w:r>
        <w:t xml:space="preserve">(Fig. 3e).</w:t>
      </w:r>
    </w:p>
    <w:p>
      <w:pPr>
        <w:pStyle w:val="CaptionedFigure"/>
      </w:pPr>
      <w:r>
        <w:drawing>
          <wp:inline>
            <wp:extent cx="5334000" cy="2773051"/>
            <wp:effectExtent b="0" l="0" r="0" t="0"/>
            <wp:docPr descr="Figure 3. Theoretical expectations for variation in the difference between leaf and air temperatures, T_{leaf}-T_{air}, in response to (a) shortwave radiation, (b) wind speed, (c) relative humidity, (d) leaf width, and (e) stomatal conductance. Leaf temperatures were modeled using the tealeaves R package of Muir (2019) parameterized to represent a broadleaf species (Quercus rubra L.) in a mesic temperate forest (Harvard Forest, Massachusetts, USA) under both humid and drought conditions, as detailed in Supplementary Information Methods S2. In each scenario, an the independent variable was allowed to vary while other parameters were held constant at the values given in the table of biophysical constants. swr = short wave radiation (W/m2); ws = windspeed (m/s); rh= relative humidity; lw = leaf width (cm); gs = stomatal conductance (mmol m2/s)."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73051"/>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width,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both humid and drought conditions, as detailed in Supplementary Information Methods S2. In each scenario, an the independent variable was allowed to vary while other parameters were held constant at the values given in the table of biophysical constants. swr = short wave radiation (W/m</w:t>
      </w:r>
      <w:r>
        <w:rPr>
          <w:vertAlign w:val="superscript"/>
        </w:rPr>
        <w:t xml:space="preserve">2</w:t>
      </w:r>
      <w:r>
        <w:t xml:space="preserve">); ws = windspeed (m/s); rh= relative humidity; lw = leaf width (cm); gs = stomatal conductance (mmol m</w:t>
      </w:r>
      <w:r>
        <w:rPr>
          <w:vertAlign w:val="superscript"/>
        </w:rPr>
        <w:t xml:space="preserve">2</w:t>
      </w:r>
      <w:r>
        <w:t xml:space="preserve">/s).</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 and larger</w:t>
      </w:r>
      <w:r>
        <w:t xml:space="preserve"> </w:t>
      </w:r>
      <m:oMath>
        <m:sSub>
          <m:e>
            <m:r>
              <m:t>g</m:t>
            </m:r>
          </m:e>
          <m:sub>
            <m:r>
              <m:t>s</m:t>
            </m:r>
          </m:sub>
        </m:sSub>
      </m:oMath>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(influenced by VPD and stomatal opening) exceeds the rate of supply, conservation of water (</w:t>
      </w:r>
      <m:oMath>
        <m:sSub>
          <m:e>
            <m:r>
              <m:t>g</m:t>
            </m:r>
          </m:e>
          <m:sub>
            <m:r>
              <m:t>s</m:t>
            </m:r>
          </m:sub>
        </m:sSub>
      </m:oMath>
      <w:r>
        <w:t xml:space="preserve"> </w:t>
      </w:r>
      <w:r>
        <w:t xml:space="preserve">- 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 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
    <w:p>
      <w:pPr>
        <w:pStyle w:val="Heading3"/>
      </w:pPr>
      <w:r>
        <w:t xml:space="preserve">Vertical gradients</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(Niinemets &amp; Valladares, 2004; Fig. 3b,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w:t>
      </w:r>
      <w:r>
        <w:t xml:space="preserve"> </w:t>
      </w:r>
      <w:r>
        <w:t xml:space="preserve">“</w:t>
      </w:r>
      <w:r>
        <w:t xml:space="preserve">Leaf Traits</w:t>
      </w:r>
      <w:r>
        <w:t xml:space="preserve">”</w:t>
      </w:r>
      <w:r>
        <w:t xml:space="preserve"> </w:t>
      </w:r>
      <w:r>
        <w:t xml:space="preserve">and</w:t>
      </w:r>
      <w:r>
        <w:t xml:space="preserve"> </w:t>
      </w:r>
      <w:r>
        <w:t xml:space="preserve">“</w:t>
      </w:r>
      <w:r>
        <w:t xml:space="preserve">Leaf metabolism and thermal responses</w:t>
      </w:r>
      <w:r>
        <w:t xml:space="preserve">”</w:t>
      </w:r>
      <w:r>
        <w:t xml:space="preserve"> </w:t>
      </w:r>
      <w:r>
        <w:t xml:space="preserve">sections)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canopy compared to the understory (Fig.3).</w:t>
      </w:r>
      <w:r>
        <w:t xml:space="preserve"> </w:t>
      </w:r>
      <w:r>
        <w:t xml:space="preserve">This is because sun leaves are exposed to higher irradiance and VPD, and therefore have steeper</w:t>
      </w:r>
      <w:r>
        <w:t xml:space="preserve"> </w:t>
      </w:r>
      <m:oMath>
        <m:sSub>
          <m:e>
            <m:r>
              <m:t>g</m:t>
            </m:r>
          </m:e>
          <m:sub>
            <m:r>
              <m:t>s</m:t>
            </m:r>
          </m:sub>
        </m:sSub>
      </m:oMath>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not conducive to shedding excess heat, which in combination with their physiological propensities may result in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w:t>
      </w:r>
      <w:r>
        <w:t xml:space="preserve"> </w:t>
      </w:r>
      <w:r>
        <w:t xml:space="preserve">(Zweifel</w:t>
      </w:r>
      <w:r>
        <w:t xml:space="preserve"> </w:t>
      </w:r>
      <w:r>
        <w:rPr>
          <w:iCs/>
          <w:i/>
        </w:rPr>
        <w:t xml:space="preserve">et al.</w:t>
      </w:r>
      <w:r>
        <w:t xml:space="preserve">, 2002; 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rPr>
          <w:bCs/>
          <w:b/>
        </w:rPr>
        <w:t xml:space="preserve">Nidhi, please integrate the content below into a single paragraph. (I’m not familiar enough with the references do so confidently.)</w:t>
      </w:r>
    </w:p>
    <w:p>
      <w:pPr>
        <w:pStyle w:val="BodyText"/>
      </w:pPr>
      <w:r>
        <w:rPr>
          <w:bCs/>
          <w:b/>
        </w:rPr>
        <w:t xml:space="preserve">Vertical</w:t>
      </w:r>
      <w:r>
        <w:rPr>
          <w:bCs/>
          <w:b/>
        </w:rPr>
        <w:t xml:space="preserve"> </w:t>
      </w:r>
      <m:oMath>
        <m:sSub>
          <m:e>
            <m:r>
              <m:t>T</m:t>
            </m:r>
          </m:e>
          <m:sub>
            <m:r>
              <m:t>l</m:t>
            </m:r>
            <m:r>
              <m:t>e</m:t>
            </m:r>
            <m:r>
              <m:t>a</m:t>
            </m:r>
            <m:r>
              <m:t>f</m:t>
            </m:r>
          </m:sub>
        </m:sSub>
      </m:oMath>
      <w:r>
        <w:rPr>
          <w:bCs/>
          <w:b/>
        </w:rPr>
        <w:t xml:space="preserve"> </w:t>
      </w:r>
      <w:r>
        <w:rPr>
          <w:bCs/>
          <w:b/>
        </w:rPr>
        <w:t xml:space="preserve">gradients are also expected to vary with canopy structure (Fig. 3).</w:t>
      </w:r>
      <w:r>
        <w:t xml:space="preserve"> </w:t>
      </w:r>
      <w:r>
        <w:t xml:space="preserve">Closed canopies with high LAI act as an parasol, absorbing most of the incoming radiation and preventing vertical air mixing in the understory.</w:t>
      </w:r>
      <w:r>
        <w:t xml:space="preserve"> </w:t>
      </w:r>
      <w:r>
        <w:t xml:space="preserve">In contrast to closed canopies, open canopies with lower LAI allow more vertical air mixing and sunlight into the understory.</w:t>
      </w:r>
      <w:r>
        <w:t xml:space="preserve"> </w:t>
      </w:r>
      <w:r>
        <w:t xml:space="preserve">This mixing and light penetration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in the lower canopy relative to the upper canopy.</w:t>
      </w:r>
      <w:r>
        <w:t xml:space="preserve"> </w:t>
      </w:r>
      <w:r>
        <w:t xml:space="preserve">The latter can result from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and greater thermal capacitance</w:t>
      </w:r>
      <w:r>
        <w:t xml:space="preserve"> </w:t>
      </w:r>
      <w:r>
        <w:t xml:space="preserve">(capacity to hold heat, Schymanski</w:t>
      </w:r>
      <w:r>
        <w:t xml:space="preserve"> </w:t>
      </w:r>
      <w:r>
        <w:rPr>
          <w:iCs/>
          <w:i/>
        </w:rPr>
        <w:t xml:space="preserve">et al.</w:t>
      </w:r>
      <w:r>
        <w:t xml:space="preserve">, 2013)</w:t>
      </w:r>
      <w:r>
        <w:t xml:space="preserve">.</w:t>
      </w:r>
    </w:p>
    <w:p>
      <w:pPr>
        <w:pStyle w:val="BodyText"/>
      </w:pPr>
      <w:r>
        <w:t xml:space="preserve">In forests with dense canopies, including tropical and temperate broadleaf forests, leaves in the upper canopy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buffered lower-canopies,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in open forests with lower LAI, lower-canopy</w:t>
      </w:r>
      <w:r>
        <w:t xml:space="preserve"> </w:t>
      </w:r>
      <m:oMath>
        <m:sSub>
          <m:e>
            <m:r>
              <m:t>T</m:t>
            </m:r>
          </m:e>
          <m:sub>
            <m:r>
              <m:t>l</m:t>
            </m:r>
            <m:r>
              <m:t>e</m:t>
            </m:r>
            <m:r>
              <m:t>a</m:t>
            </m:r>
            <m:r>
              <m:t>f</m:t>
            </m:r>
          </m:sub>
        </m:sSub>
      </m:oMath>
      <w:r>
        <w:t xml:space="preserve"> </w:t>
      </w:r>
      <w:r>
        <w:t xml:space="preserve">can equal or even exceed upper canopy</w:t>
      </w:r>
      <w:r>
        <w:t xml:space="preserve"> </w:t>
      </w:r>
      <m:oMath>
        <m:sSub>
          <m:e>
            <m:r>
              <m:t>T</m:t>
            </m:r>
          </m:e>
          <m:sub>
            <m:r>
              <m:t>l</m:t>
            </m:r>
            <m:r>
              <m:t>e</m:t>
            </m:r>
            <m:r>
              <m:t>a</m:t>
            </m:r>
            <m:r>
              <m:t>f</m:t>
            </m:r>
          </m:sub>
        </m:sSub>
      </m:oMath>
      <w:r>
        <w:t xml:space="preserve">, due to greater light transmission, vertical air mixing, and still air in the lower canopy and heating from the ground</w:t>
      </w:r>
      <w:r>
        <w:t xml:space="preserve"> </w:t>
      </w:r>
      <w:r>
        <w:t xml:space="preserve">(Hadley &amp; Smith, 1987; Martin</w:t>
      </w:r>
      <w:r>
        <w:t xml:space="preserve"> </w:t>
      </w:r>
      <w:r>
        <w:rPr>
          <w:iCs/>
          <w:i/>
        </w:rPr>
        <w:t xml:space="preserve">et al.</w:t>
      </w:r>
      <w:r>
        <w:t xml:space="preserve">, 1999; Zweifel</w:t>
      </w:r>
      <w:r>
        <w:t xml:space="preserve"> </w:t>
      </w:r>
      <w:r>
        <w:rPr>
          <w:iCs/>
          <w:i/>
        </w:rPr>
        <w:t xml:space="preserve">et al.</w:t>
      </w:r>
      <w:r>
        <w:t xml:space="preserve">, 2002; Fig. 2h, Supporting Information Figure S1b,e, Muller</w:t>
      </w:r>
      <w:r>
        <w:t xml:space="preserve"> </w:t>
      </w:r>
      <w:r>
        <w:rPr>
          <w:iCs/>
          <w:i/>
        </w:rPr>
        <w:t xml:space="preserve">et al.</w:t>
      </w:r>
      <w:r>
        <w:t xml:space="preserve">, 2021)</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w:t>
      </w:r>
    </w:p>
    <w:bookmarkEnd w:id="28"/>
    <w:bookmarkEnd w:id="29"/>
    <w:bookmarkStart w:id="38" w:name="leaf-traits"/>
    <w:p>
      <w:pPr>
        <w:pStyle w:val="Heading2"/>
      </w:pPr>
      <w:r>
        <w:t xml:space="preserve">Leaf traits</w:t>
      </w:r>
    </w:p>
    <w:p>
      <w:pPr>
        <w:pStyle w:val="FirstParagraph"/>
      </w:pPr>
      <w:r>
        <w:rPr>
          <w:bCs/>
          <w:b/>
        </w:rPr>
        <w:t xml:space="preserve">Leaf traits determine the capacity of leaves to thermoregulate</w:t>
      </w:r>
      <w:r>
        <w:rPr>
          <w:bCs/>
          <w:b/>
        </w:rPr>
        <w:t xml:space="preserve"> </w:t>
      </w:r>
      <w:r>
        <w:rPr>
          <w:bCs/>
          <w:b/>
        </w:rPr>
        <w:t xml:space="preserve">(Michaletz</w:t>
      </w:r>
      <w:r>
        <w:rPr>
          <w:bCs/>
          <w:b/>
        </w:rPr>
        <w:t xml:space="preserve"> </w:t>
      </w:r>
      <w:r>
        <w:rPr>
          <w:iCs/>
          <w:i/>
          <w:bCs/>
          <w:b/>
        </w:rPr>
        <w:t xml:space="preserve">et al.</w:t>
      </w:r>
      <w:r>
        <w:rPr>
          <w:bCs/>
          <w:b/>
        </w:rPr>
        <w:t xml:space="preserve">, 2016)</w:t>
      </w:r>
      <w:r>
        <w:rPr>
          <w:bCs/>
          <w:b/>
        </w:rPr>
        <w:t xml:space="preserve">, and as such are critical to optimizing leaf metabolism across forest vertical strata</w:t>
      </w:r>
      <w:r>
        <w:rPr>
          <w:bCs/>
          <w:b/>
        </w:rPr>
        <w:t xml:space="preserve"> </w:t>
      </w:r>
      <w:r>
        <w:rPr>
          <w:bCs/>
          <w:b/>
        </w:rPr>
        <w:t xml:space="preserve">(Zwieniecki</w:t>
      </w:r>
      <w:r>
        <w:rPr>
          <w:bCs/>
          <w:b/>
        </w:rPr>
        <w:t xml:space="preserve"> </w:t>
      </w:r>
      <w:r>
        <w:rPr>
          <w:iCs/>
          <w:i/>
          <w:bCs/>
          <w:b/>
        </w:rPr>
        <w:t xml:space="preserve">et al.</w:t>
      </w:r>
      <w:r>
        <w:rPr>
          <w:bCs/>
          <w:b/>
        </w:rPr>
        <w:t xml:space="preserve">, 2004; Michaletz</w:t>
      </w:r>
      <w:r>
        <w:rPr>
          <w:bCs/>
          <w:b/>
        </w:rPr>
        <w:t xml:space="preserve"> </w:t>
      </w:r>
      <w:r>
        <w:rPr>
          <w:iCs/>
          <w:i/>
          <w:bCs/>
          <w:b/>
        </w:rPr>
        <w:t xml:space="preserve">et al.</w:t>
      </w:r>
      <w:r>
        <w:rPr>
          <w:bCs/>
          <w:b/>
        </w:rPr>
        <w:t xml:space="preserve">, 2015)</w:t>
      </w:r>
      <w:r>
        <w:rPr>
          <w:bCs/>
          <w:b/>
        </w:rP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Cs/>
          <w:i/>
        </w:rPr>
        <w:t xml:space="preserve">et al.</w:t>
      </w:r>
      <w:r>
        <w:t xml:space="preserve">, 2004)</w:t>
      </w:r>
      <w:r>
        <w:t xml:space="preserve">, and the ratio of far red to red light and associated water demands determines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 2, Supporting Information Figure S1).</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also shaped by interspecific trait variation [e.g.,</w:t>
      </w:r>
      <w:r>
        <w:t xml:space="preserve"> </w:t>
      </w:r>
      <w:r>
        <w:rPr>
          <w:iCs/>
          <w:i/>
        </w:rPr>
        <w:t xml:space="preserve">Lamour, Serbin in prep</w:t>
      </w:r>
      <w:r>
        <w:t xml:space="preserve">;</w:t>
      </w:r>
      <w:r>
        <w:t xml:space="preserve"> </w:t>
      </w:r>
      <w:r>
        <w:t xml:space="preserve">Cavaleri</w:t>
      </w:r>
      <w:r>
        <w:t xml:space="preserve"> </w:t>
      </w:r>
      <w:r>
        <w:rPr>
          <w:iCs/>
          <w:i/>
        </w:rPr>
        <w:t xml:space="preserve">et al.</w:t>
      </w:r>
      <w:r>
        <w:t xml:space="preserve"> </w:t>
      </w:r>
      <w:r>
        <w:t xml:space="preserve">(2010)</w:t>
      </w:r>
      <w:r>
        <w:t xml:space="preserve">].</w:t>
      </w:r>
    </w:p>
    <w:bookmarkStart w:id="36" w:name="intraspecific-variation"/>
    <w:p>
      <w:pPr>
        <w:pStyle w:val="Heading3"/>
      </w:pPr>
      <w:r>
        <w:t xml:space="preserve">Intraspecific variation</w:t>
      </w:r>
    </w:p>
    <w:p>
      <w:pPr>
        <w:pStyle w:val="FirstParagraph"/>
      </w:pPr>
      <w:r>
        <w:t xml:space="preserve">Within-canopy, leaf traits vary along the vertical light gradient</w:t>
      </w:r>
      <w:r>
        <w:t xml:space="preserve"> </w:t>
      </w:r>
      <w:r>
        <w:t xml:space="preserve">(</w:t>
      </w:r>
      <w:r>
        <w:rPr>
          <w:iCs/>
          <w:i/>
        </w:rPr>
        <w:t xml:space="preserve">i.e.,</w:t>
      </w:r>
      <w:r>
        <w:t xml:space="preserve"> </w:t>
      </w:r>
      <w:r>
        <w:t xml:space="preserve">sun and shade leaves, Casas</w:t>
      </w:r>
      <w:r>
        <w:t xml:space="preserve"> </w:t>
      </w:r>
      <w:r>
        <w:rPr>
          <w:iCs/>
          <w:i/>
        </w:rPr>
        <w:t xml:space="preserve">et al.</w:t>
      </w:r>
      <w:r>
        <w:t xml:space="preserve">, 2011)</w:t>
      </w:r>
      <w:r>
        <w:t xml:space="preserve"> </w:t>
      </w:r>
      <w:r>
        <w:t xml:space="preserve">at a biochemical, anatomical and structural level</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w:t>
      </w:r>
      <w:r>
        <w:t xml:space="preserve"> </w:t>
      </w:r>
      <w:r>
        <w:t xml:space="preserve">As much of our understanding of trait coordination is based on the leaf economics spectrum concept developed across diverse species</w:t>
      </w:r>
      <w:r>
        <w:t xml:space="preserve"> </w:t>
      </w:r>
      <w:r>
        <w:t xml:space="preserve">(Wright</w:t>
      </w:r>
      <w:r>
        <w:t xml:space="preserve"> </w:t>
      </w:r>
      <w:r>
        <w:rPr>
          <w:iCs/>
          <w:i/>
        </w:rPr>
        <w:t xml:space="preserve">et al.</w:t>
      </w:r>
      <w:r>
        <w:t xml:space="preserve">, 2004)</w:t>
      </w:r>
      <w:r>
        <w:t xml:space="preserve"> </w:t>
      </w:r>
      <w:r>
        <w:t xml:space="preserve">which was developed using sun leaves</w:t>
      </w:r>
      <w:r>
        <w:t xml:space="preserve"> </w:t>
      </w:r>
      <w:r>
        <w:t xml:space="preserve">(Keenan &amp; Niinemets, 2016; Chen</w:t>
      </w:r>
      <w:r>
        <w:t xml:space="preserve"> </w:t>
      </w:r>
      <w:r>
        <w:rPr>
          <w:iCs/>
          <w:i/>
        </w:rPr>
        <w:t xml:space="preserve">et al.</w:t>
      </w:r>
      <w:r>
        <w:t xml:space="preserve">, 2020)</w:t>
      </w:r>
      <w:r>
        <w:t xml:space="preserve">, further research is needed to characterize trait relationships and responses vertically through the full range of canopy microenvironments.</w:t>
      </w:r>
      <w:r>
        <w:t xml:space="preserve"> </w:t>
      </w:r>
      <w:r>
        <w:t xml:space="preserve">It has been established that independently of the light environment, traits also vary within species along the ontogenetic trajectory from the understory to the canopy. For example, leaf mass per area (LMA), photosynthetic capacity (</w:t>
      </w:r>
      <m:oMath>
        <m:sSub>
          <m:e>
            <m:r>
              <m:t>A</m:t>
            </m:r>
          </m:e>
          <m:sub>
            <m:r>
              <m:t>A</m:t>
            </m:r>
          </m:sub>
        </m:sSub>
      </m:oMath>
      <w:r>
        <w:t xml:space="preserve">)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w:t>
      </w:r>
      <w:r>
        <w:t xml:space="preserve">. Therefore, ontogeny is bound to play a role in thermal sensitivity</w:t>
      </w:r>
      <w:r>
        <w:t xml:space="preserve"> </w:t>
      </w:r>
      <w:r>
        <w:t xml:space="preserve">(Niinemets, 2010; Carter</w:t>
      </w:r>
      <w:r>
        <w:t xml:space="preserve"> </w:t>
      </w:r>
      <w:r>
        <w:rPr>
          <w:iCs/>
          <w:i/>
        </w:rPr>
        <w:t xml:space="preserve">et al.</w:t>
      </w:r>
      <w:r>
        <w:t xml:space="preserve">, 2021)</w:t>
      </w:r>
      <w:r>
        <w:t xml:space="preserve">.</w:t>
      </w:r>
    </w:p>
    <w:p>
      <w:r>
        <w:br w:type="page"/>
      </w:r>
    </w:p>
    <w:p>
      <w:pPr>
        <w:pStyle w:val="BodyText"/>
      </w:pPr>
      <w:r>
        <w:rPr>
          <w:bCs/>
          <w:b/>
        </w:rPr>
        <w:t xml:space="preserve">Table 1.</w:t>
      </w:r>
      <w:r>
        <w:t xml:space="preserve"> </w:t>
      </w:r>
      <w:r>
        <w:t xml:space="preserve">Studies listed here were compiled using a systematic review process, as described in Supplementary Information Methods S3.</w:t>
      </w:r>
    </w:p>
    <w:p>
      <w:pPr>
        <w:pStyle w:val="BodyText"/>
      </w:pPr>
      <w:r>
        <w:drawing>
          <wp:inline>
            <wp:extent cx="5334000" cy="7253391"/>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7253391"/>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7371588"/>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7371588"/>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956294"/>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2"/>
                    <a:stretch>
                      <a:fillRect/>
                    </a:stretch>
                  </pic:blipFill>
                  <pic:spPr bwMode="auto">
                    <a:xfrm>
                      <a:off x="0" y="0"/>
                      <a:ext cx="5334000" cy="956294"/>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27. Panditharathna et al. 2008; 28. Baltzer and Thomas 2005; 29. Dietz et al. 2007; 30. Coble et al. 2016; 31. Scartazza et al. 2016; 32. Duursma and Marshall, 2006; 33. Harley et al. 1996; 34. Hernandez et al. 2020; 35. Turnbull et al. 2003; 36. Chen et al. 2020; 37. van de Weg et al. 2012; 38. M.A Cavaleri et al. 2008; 39. Koniger et al. 1995; 40. Mastubara et al. 2009; 41. Harris and Medina 2013; 42. Hansen et al. 2001; 43. Poorter et al. 1995; 44. Coble et al. 2017; 45. Niinemets et al. 2004; 46. Poorter et al. 2000; 47. Zwieniecki et al. 2004; 48. Sack and Scoffoni, 2013; 49. Ball et al., 1988</w:t>
      </w:r>
    </w:p>
    <w:bookmarkStart w:id="33" w:name="Xc3ab4e3d3c4b60641a68ff69e41f3558a0dcabb"/>
    <w:p>
      <w:pPr>
        <w:pStyle w:val="Heading4"/>
      </w:pPr>
      <w:r>
        <w:t xml:space="preserve">(Anatomical, Morphological and Physiological traits)</w:t>
      </w:r>
    </w:p>
    <w:p>
      <w:pPr>
        <w:pStyle w:val="FirstParagraph"/>
      </w:pPr>
      <w:r>
        <w:t xml:space="preserve">Sun leaves have traits that reduce heat and water stress – for instance, by being smaller, more pubescent, having higher vein density</w:t>
      </w:r>
      <w:r>
        <w:t xml:space="preserve"> </w:t>
      </w:r>
      <w:r>
        <w:t xml:space="preserve">(Vogel, 1968; Zwieniecki</w:t>
      </w:r>
      <w:r>
        <w:t xml:space="preserve"> </w:t>
      </w:r>
      <w:r>
        <w:rPr>
          <w:iCs/>
          <w:i/>
        </w:rPr>
        <w:t xml:space="preserve">et al.</w:t>
      </w:r>
      <w:r>
        <w:t xml:space="preserve">, 2004; Sack</w:t>
      </w:r>
      <w:r>
        <w:t xml:space="preserve"> </w:t>
      </w:r>
      <w:r>
        <w:rPr>
          <w:iCs/>
          <w:i/>
        </w:rPr>
        <w:t xml:space="preserve">et al.</w:t>
      </w:r>
      <w:r>
        <w:t xml:space="preserve">, 2006; Table 1, Leigh</w:t>
      </w:r>
      <w:r>
        <w:t xml:space="preserve"> </w:t>
      </w:r>
      <w:r>
        <w:rPr>
          <w:iCs/>
          <w:i/>
        </w:rPr>
        <w:t xml:space="preserve">et al.</w:t>
      </w:r>
      <w:r>
        <w:t xml:space="preserve">, 2017; Mathur</w:t>
      </w:r>
      <w:r>
        <w:t xml:space="preserve"> </w:t>
      </w:r>
      <w:r>
        <w:rPr>
          <w:iCs/>
          <w:i/>
        </w:rPr>
        <w:t xml:space="preserve">et al.</w:t>
      </w:r>
      <w:r>
        <w:t xml:space="preserve">, 2018)</w:t>
      </w:r>
      <w:r>
        <w:t xml:space="preserve">, and a steeper leaf-angle</w:t>
      </w:r>
      <w:r>
        <w:t xml:space="preserve"> </w:t>
      </w:r>
      <w:r>
        <w:t xml:space="preserve">(Ball</w:t>
      </w:r>
      <w:r>
        <w:t xml:space="preserve"> </w:t>
      </w:r>
      <w:r>
        <w:rPr>
          <w:iCs/>
          <w:i/>
        </w:rPr>
        <w:t xml:space="preserve">et al.</w:t>
      </w:r>
      <w:r>
        <w:t xml:space="preserve">, 1988; Niinemets, 1998)</w:t>
      </w:r>
      <w:r>
        <w:t xml:space="preserve">. These traits collectively aid heat dissipation and regulate</w:t>
      </w:r>
      <w:r>
        <w:t xml:space="preserve"> </w:t>
      </w:r>
      <m:oMath>
        <m:sSub>
          <m:e>
            <m:r>
              <m:t>T</m:t>
            </m:r>
          </m:e>
          <m:sub>
            <m:r>
              <m:t>l</m:t>
            </m:r>
            <m:r>
              <m:t>e</m:t>
            </m:r>
            <m:r>
              <m:t>a</m:t>
            </m:r>
            <m:r>
              <m:t>f</m:t>
            </m:r>
          </m:sub>
        </m:sSub>
      </m:oMath>
      <w:r>
        <w:t xml:space="preserve">-photosynthetic balance. In contrast, shade leaves have traits that maximize light capture in the diffuse-light environment with sunflecks (e.g., lower LMA), but they are more likely to overheat than sun leaves due to greater thermal capacitance</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 In open canopies, where light is comparatively homogeneous, exposed leaves are shaped more by</w:t>
      </w:r>
      <w:r>
        <w:t xml:space="preserve"> </w:t>
      </w:r>
      <m:oMath>
        <m:sSub>
          <m:e>
            <m:r>
              <m:t>T</m:t>
            </m:r>
          </m:e>
          <m:sub>
            <m:r>
              <m:t>a</m:t>
            </m:r>
            <m:r>
              <m:t>i</m:t>
            </m:r>
            <m:sSub>
              <m:e>
                <m:r>
                  <m:t>r</m:t>
                </m:r>
              </m:e>
              <m:sub>
                <m:r>
                  <m:t>m</m:t>
                </m:r>
                <m:r>
                  <m:t>a</m:t>
                </m:r>
                <m:r>
                  <m:t>x</m:t>
                </m:r>
              </m:sub>
            </m:sSub>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3"/>
    <w:bookmarkStart w:id="34" w:name="Xb197f03a8cf8d32d5770a4d7b6ee206d103033f"/>
    <w:p>
      <w:pPr>
        <w:pStyle w:val="Heading4"/>
      </w:pPr>
      <w:r>
        <w:t xml:space="preserve">(Biochemical and elemental traits, and isoprene)</w:t>
      </w:r>
    </w:p>
    <w:p>
      <w:pPr>
        <w:pStyle w:val="FirstParagraph"/>
      </w:pPr>
      <w:r>
        <w:t xml:space="preserve">Elemental concentrations such as</w:t>
      </w:r>
      <w:r>
        <w:t xml:space="preserve"> </w:t>
      </w:r>
      <m:oMath>
        <m:sSub>
          <m:e>
            <m:r>
              <m:t>N</m:t>
            </m:r>
          </m:e>
          <m:sub>
            <m:r>
              <m:t>a</m:t>
            </m:r>
            <m:r>
              <m:t>r</m:t>
            </m:r>
            <m:r>
              <m:t>e</m:t>
            </m:r>
            <m:r>
              <m:t>a</m:t>
            </m:r>
          </m:sub>
        </m:sSub>
      </m:oMath>
      <w:r>
        <w:t xml:space="preserve"> </w:t>
      </w:r>
      <w:r>
        <w:t xml:space="preserve">and</w:t>
      </w:r>
      <w:r>
        <w:t xml:space="preserve"> </w:t>
      </w:r>
      <m:oMath>
        <m:sSub>
          <m:e>
            <m:r>
              <m:t>P</m:t>
            </m:r>
          </m:e>
          <m:sub>
            <m:r>
              <m:t>a</m:t>
            </m:r>
            <m:r>
              <m:t>r</m:t>
            </m:r>
            <m:r>
              <m:t>e</m:t>
            </m:r>
            <m:r>
              <m:t>a</m:t>
            </m:r>
          </m:sub>
        </m:sSub>
      </m:oMath>
      <w:r>
        <w:t xml:space="preserve">, contribute to high rates of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 in sun leaves</w:t>
      </w:r>
      <w:r>
        <w:t xml:space="preserve"> </w:t>
      </w:r>
      <w:r>
        <w:t xml:space="preserve">(Niinemets</w:t>
      </w:r>
      <w:r>
        <w:t xml:space="preserve"> </w:t>
      </w:r>
      <w:r>
        <w:rPr>
          <w:iCs/>
          <w:i/>
        </w:rPr>
        <w:t xml:space="preserve">et al.</w:t>
      </w:r>
      <w:r>
        <w:t xml:space="preserve">, 2004a; Weerasinghe</w:t>
      </w:r>
      <w:r>
        <w:t xml:space="preserve"> </w:t>
      </w:r>
      <w:r>
        <w:rPr>
          <w:iCs/>
          <w:i/>
        </w:rPr>
        <w:t xml:space="preserve">et al.</w:t>
      </w:r>
      <w:r>
        <w:t xml:space="preserve">, 2014; Table 1, Scartazza</w:t>
      </w:r>
      <w:r>
        <w:t xml:space="preserve"> </w:t>
      </w:r>
      <w:r>
        <w:rPr>
          <w:iCs/>
          <w:i/>
        </w:rPr>
        <w:t xml:space="preserve">et al.</w:t>
      </w:r>
      <w:r>
        <w:t xml:space="preserve">, 2016)</w:t>
      </w:r>
      <w:r>
        <w:t xml:space="preserve">, and may be optimized throughout the vertical canopy gradient</w:t>
      </w:r>
      <w:r>
        <w:t xml:space="preserve"> </w:t>
      </w:r>
      <w:r>
        <w:t xml:space="preserve">(Buckley, 2021)</w:t>
      </w:r>
      <w:r>
        <w:t xml:space="preserve">. Within-canopy leaf nitrogen distribution can be regulated to prevent photoinhibition in shade leaves during sunflecks, and direct light for sun leaves</w:t>
      </w:r>
      <w:r>
        <w:t xml:space="preserve"> </w:t>
      </w:r>
      <w:r>
        <w:t xml:space="preserve">(Kitao</w:t>
      </w:r>
      <w:r>
        <w:t xml:space="preserve"> </w:t>
      </w:r>
      <w:r>
        <w:rPr>
          <w:iCs/>
          <w:i/>
        </w:rPr>
        <w:t xml:space="preserve">et al.</w:t>
      </w:r>
      <w:r>
        <w:t xml:space="preserve">, 2018)</w:t>
      </w:r>
      <w:r>
        <w:t xml:space="preserve">. However,</w:t>
      </w:r>
      <w:r>
        <w:t xml:space="preserve"> </w:t>
      </w:r>
      <w:r>
        <w:t xml:space="preserve">Zhu</w:t>
      </w:r>
      <w:r>
        <w:t xml:space="preserve"> </w:t>
      </w:r>
      <w:r>
        <w:rPr>
          <w:iCs/>
          <w:i/>
        </w:rPr>
        <w:t xml:space="preserve">et al.</w:t>
      </w:r>
      <w:r>
        <w:t xml:space="preserve"> </w:t>
      </w:r>
      <w:r>
        <w:t xml:space="preserve">(2018)</w:t>
      </w:r>
      <w:r>
        <w:t xml:space="preserve"> </w:t>
      </w:r>
      <w:r>
        <w:t xml:space="preserve">and</w:t>
      </w:r>
      <w:r>
        <w:t xml:space="preserve"> </w:t>
      </w:r>
      <w:r>
        <w:t xml:space="preserve">O’Sullivan</w:t>
      </w:r>
      <w:r>
        <w:t xml:space="preserve"> </w:t>
      </w:r>
      <w:r>
        <w:rPr>
          <w:iCs/>
          <w:i/>
        </w:rPr>
        <w:t xml:space="preserve">et al.</w:t>
      </w:r>
      <w:r>
        <w:t xml:space="preserve"> </w:t>
      </w:r>
      <w:r>
        <w:t xml:space="preserve">(2017)</w:t>
      </w:r>
      <w:r>
        <w:t xml:space="preserve"> </w:t>
      </w:r>
      <w:r>
        <w:t xml:space="preserve">observed no relation between total foliar concentrations of N and P and foliar thermal tolerance.</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and xanthophyll cycle pigments – violaxanthin, antheraxanthin and zeaxanthin (VAZ) – can play a role in antioxidant scavenging and converting excess excitation energy into heat to reduce photoinhibition</w:t>
      </w:r>
      <w:r>
        <w:t xml:space="preserve"> </w:t>
      </w:r>
      <w:r>
        <w:t xml:space="preserve">(Niinemets</w:t>
      </w:r>
      <w:r>
        <w:t xml:space="preserve"> </w:t>
      </w:r>
      <w:r>
        <w:rPr>
          <w:iCs/>
          <w:i/>
        </w:rPr>
        <w:t xml:space="preserve">et al.</w:t>
      </w:r>
      <w:r>
        <w:t xml:space="preserve">, 1998; Niinemets, 2007a; Mathur</w:t>
      </w:r>
      <w:r>
        <w:t xml:space="preserve"> </w:t>
      </w:r>
      <w:r>
        <w:rPr>
          <w:iCs/>
          <w:i/>
        </w:rPr>
        <w:t xml:space="preserve">et al.</w:t>
      </w:r>
      <w:r>
        <w:t xml:space="preserve">, 2018)</w:t>
      </w:r>
      <w:r>
        <w:t xml:space="preserve">. 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 Heat-sensitive emissions of isoprene gas from tree leaves enhance photosynthetic thermal tolerance by regulating antioxidant defences and other metabolic processes</w:t>
      </w:r>
      <w:r>
        <w:t xml:space="preserve"> </w:t>
      </w:r>
      <w:r>
        <w:t xml:space="preserve">(Sharkey</w:t>
      </w:r>
      <w:r>
        <w:t xml:space="preserve"> </w:t>
      </w:r>
      <w:r>
        <w:rPr>
          <w:iCs/>
          <w:i/>
        </w:rPr>
        <w:t xml:space="preserve">et al.</w:t>
      </w:r>
      <w:r>
        <w:t xml:space="preserve">, 2008; Taylor</w:t>
      </w:r>
      <w:r>
        <w:t xml:space="preserve"> </w:t>
      </w:r>
      <w:r>
        <w:rPr>
          <w:iCs/>
          <w:i/>
        </w:rPr>
        <w:t xml:space="preserve">et al.</w:t>
      </w:r>
      <w:r>
        <w:t xml:space="preserve">, 2019; Monson</w:t>
      </w:r>
      <w:r>
        <w:t xml:space="preserve"> </w:t>
      </w:r>
      <w:r>
        <w:rPr>
          <w:iCs/>
          <w:i/>
        </w:rPr>
        <w:t xml:space="preserve">et al.</w:t>
      </w:r>
      <w:r>
        <w:t xml:space="preserve">, 2021)</w:t>
      </w:r>
      <w:r>
        <w:t xml:space="preserve">.</w:t>
      </w:r>
    </w:p>
    <w:bookmarkEnd w:id="34"/>
    <w:bookmarkStart w:id="35" w:name="leaf-lifecycles"/>
    <w:p>
      <w:pPr>
        <w:pStyle w:val="Heading4"/>
      </w:pPr>
      <w:r>
        <w:t xml:space="preserve">(Leaf lifecycles)</w:t>
      </w:r>
    </w:p>
    <w:p>
      <w:pPr>
        <w:pStyle w:val="FirstParagraph"/>
      </w:pPr>
      <w:r>
        <w:t xml:space="preserve">The vertical structure of microenvironments likely influences forest photosynthetic capacity</w:t>
      </w:r>
      <w:r>
        <w:t xml:space="preserve"> </w:t>
      </w:r>
      <w:r>
        <w:t xml:space="preserve">(Rey-Sánchez</w:t>
      </w:r>
      <w:r>
        <w:t xml:space="preserve"> </w:t>
      </w:r>
      <w:r>
        <w:rPr>
          <w:iCs/>
          <w:i/>
        </w:rPr>
        <w:t xml:space="preserve">et al.</w:t>
      </w:r>
      <w:r>
        <w:t xml:space="preserve">, 2016)</w:t>
      </w:r>
      <w:r>
        <w:t xml:space="preserve"> </w:t>
      </w:r>
      <w:r>
        <w:t xml:space="preserve">via leaf phenology. For example, deciduousness is an adaptation to conserve water during cold or dry periods</w:t>
      </w:r>
      <w:r>
        <w:t xml:space="preserve"> </w:t>
      </w:r>
      <w:r>
        <w:t xml:space="preserve">(Meakem</w:t>
      </w:r>
      <w:r>
        <w:t xml:space="preserve"> </w:t>
      </w:r>
      <w:r>
        <w:rPr>
          <w:iCs/>
          <w:i/>
        </w:rPr>
        <w:t xml:space="preserve">et al.</w:t>
      </w:r>
      <w:r>
        <w:t xml:space="preserve">, 2018)</w:t>
      </w:r>
      <w:r>
        <w:t xml:space="preserve">, but is also structured across the vertical profile. Within tropical deciduous species, the fraction of seasonally deciduous individuals increases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 Even in evergreen forests, environmental variation alters leaf age distributions</w:t>
      </w:r>
      <w:r>
        <w:t xml:space="preserve"> </w:t>
      </w:r>
      <w:r>
        <w:t xml:space="preserve">(Albert</w:t>
      </w:r>
      <w:r>
        <w:t xml:space="preserve"> </w:t>
      </w:r>
      <w:r>
        <w:rPr>
          <w:iCs/>
          <w:i/>
        </w:rPr>
        <w:t xml:space="preserve">et al.</w:t>
      </w:r>
      <w:r>
        <w:t xml:space="preserve">, 2019)</w:t>
      </w:r>
      <w:r>
        <w:t xml:space="preserve">, which affects forest photosynthetic capacity</w:t>
      </w:r>
      <w:r>
        <w:t xml:space="preserve"> </w:t>
      </w:r>
      <w:r>
        <w:t xml:space="preserve">(Wu</w:t>
      </w:r>
      <w:r>
        <w:t xml:space="preserve"> </w:t>
      </w:r>
      <w:r>
        <w:rPr>
          <w:iCs/>
          <w:i/>
        </w:rPr>
        <w:t xml:space="preserve">et al.</w:t>
      </w:r>
      <w:r>
        <w:t xml:space="preserve">, 2016; Niinemets, 2016)</w:t>
      </w:r>
      <w:r>
        <w:t xml:space="preserve"> </w:t>
      </w:r>
      <w:r>
        <w:t xml:space="preserve">and heat stress via age-specific leaf function</w:t>
      </w:r>
      <w:r>
        <w:t xml:space="preserve"> </w:t>
      </w:r>
      <w:r>
        <w:t xml:space="preserve">(Albert</w:t>
      </w:r>
      <w:r>
        <w:t xml:space="preserve"> </w:t>
      </w:r>
      <w:r>
        <w:rPr>
          <w:iCs/>
          <w:i/>
        </w:rPr>
        <w:t xml:space="preserve">et al.</w:t>
      </w:r>
      <w:r>
        <w:t xml:space="preserve">, 2019)</w:t>
      </w:r>
      <w:r>
        <w:t xml:space="preserve">. For instance, in tropical evergreen forests, because leaf turnover rates of sun leaves in the upper canopy is faster than in the subcanopy, less damage accumulates</w:t>
      </w:r>
      <w:r>
        <w:t xml:space="preserve"> </w:t>
      </w:r>
      <w:r>
        <w:t xml:space="preserve">(Miller</w:t>
      </w:r>
      <w:r>
        <w:t xml:space="preserve"> </w:t>
      </w:r>
      <w:r>
        <w:rPr>
          <w:iCs/>
          <w:i/>
        </w:rPr>
        <w:t xml:space="preserve">et al.</w:t>
      </w:r>
      <w:r>
        <w:t xml:space="preserve">, 2021)</w:t>
      </w:r>
      <w:r>
        <w:t xml:space="preserve">. Leaf age affects vulnerability to heat stress and has a strong effect on metabolism</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w:t>
      </w:r>
      <w:r>
        <w:t xml:space="preserve">, and can be expected to similarly scale through vertically structured phenology to affect forest responses to heat anomalies.</w:t>
      </w:r>
    </w:p>
    <w:bookmarkEnd w:id="35"/>
    <w:bookmarkEnd w:id="36"/>
    <w:bookmarkStart w:id="37" w:name="interspecific-variation"/>
    <w:p>
      <w:pPr>
        <w:pStyle w:val="Heading3"/>
      </w:pPr>
      <w:r>
        <w:t xml:space="preserve">Interspecific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within-canopy traits</w:t>
      </w:r>
      <w:r>
        <w:t xml:space="preserve"> </w:t>
      </w:r>
      <w:r>
        <w:t xml:space="preserve">(Thomas &amp; Winner, 2002; Rozendaal</w:t>
      </w:r>
      <w:r>
        <w:t xml:space="preserve"> </w:t>
      </w:r>
      <w:r>
        <w:rPr>
          <w:iCs/>
          <w:i/>
        </w:rPr>
        <w:t xml:space="preserve">et al.</w:t>
      </w:r>
      <w:r>
        <w:t xml:space="preserve">, 2006; Houter &amp; Pons, 2012)</w:t>
      </w:r>
      <w:r>
        <w:t xml:space="preserve">.</w:t>
      </w:r>
      <w:r>
        <w:t xml:space="preserve"> </w:t>
      </w:r>
      <w:r>
        <w:t xml:space="preserve">For instance, across increasing tree size classes, there is an increase in the fractions of species that are deciduous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 However, exceptions exist: at least among evergreen species, shade tolerant species tend to have higher LMA than light demanding species, by contrast with the generally higher LMA for sun than shade leaves within canopies</w:t>
      </w:r>
      <w:r>
        <w:t xml:space="preserve"> </w:t>
      </w:r>
      <w:r>
        <w:t xml:space="preserve">(Lusk</w:t>
      </w:r>
      <w:r>
        <w:t xml:space="preserve"> </w:t>
      </w:r>
      <w:r>
        <w:rPr>
          <w:iCs/>
          <w:i/>
        </w:rPr>
        <w:t xml:space="preserve">et al.</w:t>
      </w:r>
      <w:r>
        <w:t xml:space="preserve">, 2008)</w:t>
      </w:r>
      <w:r>
        <w:t xml:space="preserve">.</w:t>
      </w:r>
      <w:r>
        <w:t xml:space="preserve"> </w:t>
      </w:r>
      <w:r>
        <w:t xml:space="preserve">Further, the range in trait values can be several times greater in multi-species canopy than in understory species, based on their inherent species-specific traits and responses to environmental conditions.</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7"/>
    <w:bookmarkEnd w:id="38"/>
    <w:bookmarkStart w:id="46" w:name="leaf-metabolism-and-thermal-responses"/>
    <w:p>
      <w:pPr>
        <w:pStyle w:val="Heading2"/>
      </w:pPr>
      <w:r>
        <w:t xml:space="preserve">Leaf metabolism and thermal responses</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r>
        <w:br w:type="page"/>
      </w:r>
    </w:p>
    <w:p>
      <w:pPr>
        <w:pStyle w:val="BodyText"/>
      </w:pPr>
      <w:r>
        <w:rPr>
          <w:bCs/>
          <w:b/>
        </w:rPr>
        <w:t xml:space="preserve">Table 2.</w:t>
      </w:r>
      <w:r>
        <w:t xml:space="preserve"> </w:t>
      </w:r>
      <w:r>
        <w:t xml:space="preserve">Summary of observed variation in leaf metabolism and thermal responses across the vertical gradient and/or between sun and shade leaves. Studies listed here were compiled using a systematic review process, as described in Supplementary Information Methods S3.</w:t>
      </w:r>
    </w:p>
    <w:p>
      <w:pPr>
        <w:pStyle w:val="BodyText"/>
      </w:pPr>
      <w:r>
        <w:drawing>
          <wp:inline>
            <wp:extent cx="5334000" cy="6541864"/>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39"/>
                    <a:stretch>
                      <a:fillRect/>
                    </a:stretch>
                  </pic:blipFill>
                  <pic:spPr bwMode="auto">
                    <a:xfrm>
                      <a:off x="0" y="0"/>
                      <a:ext cx="5334000" cy="6541864"/>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6965057"/>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0"/>
                    <a:stretch>
                      <a:fillRect/>
                    </a:stretch>
                  </pic:blipFill>
                  <pic:spPr bwMode="auto">
                    <a:xfrm>
                      <a:off x="0" y="0"/>
                      <a:ext cx="5334000" cy="6965057"/>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05579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1"/>
                    <a:stretch>
                      <a:fillRect/>
                    </a:stretch>
                  </pic:blipFill>
                  <pic:spPr bwMode="auto">
                    <a:xfrm>
                      <a:off x="0" y="0"/>
                      <a:ext cx="5334000" cy="705579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Curtis et al. 2019; 32. Mier et al. 2001; 33. Turnbull et al. 2003; 34. Araki et al. 2017; 35. Bolstad et al. 1999; 36. Kenzo et al. 2015; 37. Harley et al. 1996; 38. Xu and Griffin 2006; 39. Atherton et al. 2017; 40. Carter et al. 2021; 41. Sack et al. 2003; 42. Taylor et al. 2021; 43. Harley et al. 1997; 44. Niinemets and Sun, 2014; 45. Sharkey and Monson, 2014; 46. Saimpraga et al. 2013</w:t>
      </w:r>
    </w:p>
    <w:p>
      <w:pPr>
        <w:pStyle w:val="BodyText"/>
      </w:pPr>
      <w:r>
        <w:t xml:space="preserve">** composite climatic stress variable from canopy temperature, vapour pressure deficit, and relative humidity is higher in lower canopy</w:t>
      </w:r>
    </w:p>
    <w:bookmarkStart w:id="42" w:name="stomatal-conductance"/>
    <w:p>
      <w:pPr>
        <w:pStyle w:val="Heading3"/>
      </w:pPr>
      <w:r>
        <w:t xml:space="preserve">Stomatal conductance</w:t>
      </w:r>
    </w:p>
    <w:p>
      <w:pPr>
        <w:pStyle w:val="FirstParagraph"/>
      </w:pPr>
      <w:r>
        <w:t xml:space="preserve">Maximum</w:t>
      </w:r>
      <w:r>
        <w:t xml:space="preserve"> </w:t>
      </w:r>
      <m:oMath>
        <m:sSub>
          <m:e>
            <m:r>
              <m:t>g</m:t>
            </m:r>
          </m:e>
          <m:sub>
            <m:r>
              <m:t>s</m:t>
            </m:r>
          </m:sub>
        </m:sSub>
      </m:oMath>
      <w:r>
        <w:t xml:space="preserve"> </w:t>
      </w:r>
      <w:r>
        <w:t xml:space="preserve">increases with light, and is thus higher in the sun-exposed upper canopy than in sub-canopy or understory leaves (Table 2). However, because of the high VPD and irradiance experienced by sun leaves, midday stomatal depression is more prevalent in sun leaves than shade leaves in closed-canopy forests. In sun leaves,</w:t>
      </w:r>
      <w:r>
        <w:t xml:space="preserve"> </w:t>
      </w:r>
      <m:oMath>
        <m:sSub>
          <m:e>
            <m:r>
              <m:t>T</m:t>
            </m:r>
          </m:e>
          <m:sub>
            <m:r>
              <m:t>l</m:t>
            </m:r>
            <m:r>
              <m:t>e</m:t>
            </m:r>
            <m:r>
              <m:t>a</m:t>
            </m:r>
            <m:r>
              <m:t>f</m:t>
            </m:r>
          </m:sub>
        </m:sSub>
      </m:oMath>
      <w:r>
        <w:t xml:space="preserve"> </w:t>
      </w:r>
      <w:r>
        <w:t xml:space="preserve">thus further increases due to the lack of transpirational cooling</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 The temperature at which</w:t>
      </w:r>
      <w:r>
        <w:t xml:space="preserve"> </w:t>
      </w:r>
      <m:oMath>
        <m:sSub>
          <m:e>
            <m:r>
              <m:t>g</m:t>
            </m:r>
          </m:e>
          <m:sub>
            <m:r>
              <m:t>s</m:t>
            </m:r>
          </m:sub>
        </m:sSub>
      </m:oMath>
      <w:r>
        <w:t xml:space="preserve"> </w:t>
      </w:r>
      <w:r>
        <w:t xml:space="preserve">is maximized,</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than do shade leaves in the lower canopy</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p>
    <w:bookmarkEnd w:id="42"/>
    <w:bookmarkStart w:id="43" w:name="photosynthesis"/>
    <w:p>
      <w:pPr>
        <w:pStyle w:val="Heading3"/>
      </w:pPr>
      <w:r>
        <w:t xml:space="preserve">Photosynthesis</w:t>
      </w:r>
    </w:p>
    <w:p>
      <w:pPr>
        <w:pStyle w:val="FirstParagraph"/>
      </w:pPr>
      <w:r>
        <w:rPr>
          <w:bCs/>
          <w:b/>
        </w:rPr>
        <w:t xml:space="preserve">Photosynthetic capacity is generally higher in exposed canopy positions– a fact that is both theoretically expected and observed in numerous field studies [Table 2;</w:t>
      </w:r>
      <w:r>
        <w:rPr>
          <w:bCs/>
          <w:b/>
        </w:rPr>
        <w:t xml:space="preserve"> </w:t>
      </w:r>
      <w:r>
        <w:rPr>
          <w:bCs/>
          <w:b/>
        </w:rPr>
        <w:t xml:space="preserve">Niinemets (2007b)</w:t>
      </w:r>
      <w:r>
        <w:rPr>
          <w:bCs/>
          <w:b/>
        </w:rPr>
        <w:t xml:space="preserve"> </w:t>
      </w:r>
      <w:r>
        <w:rPr>
          <w:bCs/>
          <w:b/>
        </w:rPr>
        <w:t xml:space="preserve">;</w:t>
      </w:r>
      <w:r>
        <w:rPr>
          <w:bCs/>
          <w:b/>
        </w:rPr>
        <w:t xml:space="preserve"> </w:t>
      </w:r>
      <w:r>
        <w:rPr>
          <w:bCs/>
          <w:b/>
        </w:rPr>
        <w:t xml:space="preserve">Kenzo</w:t>
      </w:r>
      <w:r>
        <w:rPr>
          <w:bCs/>
          <w:b/>
        </w:rPr>
        <w:t xml:space="preserve"> </w:t>
      </w:r>
      <w:r>
        <w:rPr>
          <w:iCs/>
          <w:i/>
          <w:bCs/>
          <w:b/>
        </w:rPr>
        <w:t xml:space="preserve">et al.</w:t>
      </w:r>
      <w:r>
        <w:rPr>
          <w:bCs/>
          <w:b/>
        </w:rPr>
        <w:t xml:space="preserve"> </w:t>
      </w:r>
      <w:r>
        <w:rPr>
          <w:bCs/>
          <w:b/>
        </w:rPr>
        <w:t xml:space="preserve">(2015)</w:t>
      </w:r>
      <w:r>
        <w:rPr>
          <w:bCs/>
          <w:b/>
        </w:rPr>
        <w:t xml:space="preserve"> </w:t>
      </w:r>
      <w:r>
        <w:rPr>
          <w:bCs/>
          <w:b/>
        </w:rPr>
        <w:t xml:space="preserve">;</w:t>
      </w:r>
      <w:r>
        <w:rPr>
          <w:bCs/>
          <w:b/>
        </w:rPr>
        <w:t xml:space="preserve"> </w:t>
      </w:r>
      <w:r>
        <w:rPr>
          <w:bCs/>
          <w:b/>
        </w:rPr>
        <w:t xml:space="preserve">Slot</w:t>
      </w:r>
      <w:r>
        <w:rPr>
          <w:bCs/>
          <w:b/>
        </w:rPr>
        <w:t xml:space="preserve"> </w:t>
      </w:r>
      <w:r>
        <w:rPr>
          <w:iCs/>
          <w:i/>
          <w:bCs/>
          <w:b/>
        </w:rPr>
        <w:t xml:space="preserve">et al.</w:t>
      </w:r>
      <w:r>
        <w:rPr>
          <w:bCs/>
          <w:b/>
        </w:rPr>
        <w:t xml:space="preserve"> </w:t>
      </w:r>
      <w:r>
        <w:rPr>
          <w:bCs/>
          <w:b/>
        </w:rPr>
        <w:t xml:space="preserve">(2019)</w:t>
      </w:r>
      <w:r>
        <w:rPr>
          <w:bCs/>
          <w:b/>
        </w:rPr>
        <w:t xml:space="preserve">;</w:t>
      </w:r>
      <w:r>
        <w:rPr>
          <w:bCs/>
          <w:b/>
        </w:rPr>
        <w:t xml:space="preserve"> </w:t>
      </w:r>
      <w:r>
        <w:rPr>
          <w:bCs/>
          <w:b/>
        </w:rPr>
        <w:t xml:space="preserve">Chen</w:t>
      </w:r>
      <w:r>
        <w:rPr>
          <w:bCs/>
          <w:b/>
        </w:rPr>
        <w:t xml:space="preserve"> </w:t>
      </w:r>
      <w:r>
        <w:rPr>
          <w:iCs/>
          <w:i/>
          <w:bCs/>
          <w:b/>
        </w:rPr>
        <w:t xml:space="preserve">et al.</w:t>
      </w:r>
      <w:r>
        <w:rPr>
          <w:bCs/>
          <w:b/>
        </w:rPr>
        <w:t xml:space="preserve"> </w:t>
      </w:r>
      <w:r>
        <w:rPr>
          <w:bCs/>
          <w:b/>
        </w:rPr>
        <w:t xml:space="preserve">(2020)</w:t>
      </w:r>
      <w:r>
        <w:rPr>
          <w:bCs/>
          <w:b/>
        </w:rPr>
        <w:t xml:space="preserve">].</w:t>
      </w:r>
      <w:r>
        <w:t xml:space="preserve"> </w:t>
      </w:r>
      <w:r>
        <w:t xml:space="preserve">This is primarily driven by the greater light available to sun leaves, which also have traits enabling higher photosynthetic rates under high light and sufficient nutrient and water conditions (Table 1, Table 2).</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 Photosynthesis has a peaked response to</w:t>
      </w:r>
      <w:r>
        <w:t xml:space="preserve"> </w:t>
      </w:r>
      <m:oMath>
        <m:sSub>
          <m:e>
            <m:r>
              <m:t>T</m:t>
            </m:r>
          </m:e>
          <m:sub>
            <m:r>
              <m:t>a</m:t>
            </m:r>
            <m:r>
              <m:t>i</m:t>
            </m:r>
            <m:r>
              <m:t>r</m:t>
            </m:r>
          </m:sub>
        </m:sSub>
      </m:oMath>
      <w:r>
        <w:t xml:space="preserve">, with the peak commonly corresponding to the prevalent ambient growing season conditions</w:t>
      </w:r>
      <w:r>
        <w:t xml:space="preserve"> </w:t>
      </w:r>
      <w:r>
        <w:t xml:space="preserve">(Doughty &amp; Goulden, 2008; Slot &amp; Winter, 2017; Tan</w:t>
      </w:r>
      <w:r>
        <w:t xml:space="preserve"> </w:t>
      </w:r>
      <w:r>
        <w:rPr>
          <w:iCs/>
          <w:i/>
        </w:rPr>
        <w:t xml:space="preserve">et al.</w:t>
      </w:r>
      <w:r>
        <w:t xml:space="preserve">, 2017)</w:t>
      </w:r>
      <w:r>
        <w:t xml:space="preserve">. Beyond the optimum, photosynthesis decreases as a result of stomatal closure</w:t>
      </w:r>
      <w:r>
        <w:t xml:space="preserve"> </w:t>
      </w:r>
      <w:r>
        <w:t xml:space="preserve">(Fredeen &amp; Sage, 1999; e.g.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2019a)</w:t>
      </w:r>
      <w:r>
        <w:t xml:space="preserve">.</w:t>
      </w:r>
    </w:p>
    <w:p>
      <w:pPr>
        <w:pStyle w:val="BodyText"/>
      </w:pPr>
      <w:r>
        <w:rPr>
          <w:bCs/>
          <w:b/>
        </w:rPr>
        <w:t xml:space="preserve">We have very little evidence as to how the temperature sensitivity of photosynthesis compares between sun and shade leaves.</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2019a)</w:t>
      </w:r>
      <w:r>
        <w:t xml:space="preserve">, one might expect sun leaves to have a stronger temperature-dependence and higher temperature optima than shade leaves [Campbell and Norman 1998;</w:t>
      </w:r>
      <w:r>
        <w:t xml:space="preserve"> </w:t>
      </w:r>
      <w:r>
        <w:t xml:space="preserve">Niinemets</w:t>
      </w:r>
      <w:r>
        <w:t xml:space="preserve"> </w:t>
      </w:r>
      <w:r>
        <w:rPr>
          <w:iCs/>
          <w:i/>
        </w:rPr>
        <w:t xml:space="preserve">et al.</w:t>
      </w:r>
      <w:r>
        <w:t xml:space="preserve"> </w:t>
      </w:r>
      <w:r>
        <w:t xml:space="preserve">(1999)</w:t>
      </w:r>
      <w:r>
        <w:t xml:space="preserve">;</w:t>
      </w:r>
      <w:r>
        <w:t xml:space="preserve"> </w:t>
      </w:r>
      <w:r>
        <w:t xml:space="preserve">Niinemets &amp; Valladares (2004)</w:t>
      </w:r>
      <w:r>
        <w:t xml:space="preserve">]. 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 Similarly,</w:t>
      </w:r>
      <w:r>
        <w:t xml:space="preserve"> </w:t>
      </w:r>
      <m:oMath>
        <m:sSub>
          <m:e>
            <m:r>
              <m:t>T</m:t>
            </m:r>
          </m:e>
          <m:sub>
            <m:r>
              <m:t>o</m:t>
            </m:r>
            <m:r>
              <m:t>p</m:t>
            </m:r>
            <m:r>
              <m:t>t</m:t>
            </m:r>
          </m:sub>
        </m:sSub>
      </m:oMath>
      <w:r>
        <w:t xml:space="preserve"> </w:t>
      </w:r>
      <w:r>
        <w:t xml:space="preserve">of RuBP carboxylation (</w:t>
      </w:r>
      <m:oMath>
        <m:sSub>
          <m:e>
            <m:r>
              <m:t>V</m:t>
            </m:r>
          </m:e>
          <m:sub>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and along vertical gradients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 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p>
    <w:p>
      <w:pPr>
        <w:pStyle w:val="BodyText"/>
      </w:pP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 Sun leaves experience higher temperatures, but maximum temperatures are associated with conditions of midday stomatal depression, and acclimation to optimize photosynthesis at these temperatures would not be advantageous. 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 Evaluating this requires diurnal monitoring of net photosynthesis through the canopy.</w:t>
      </w:r>
    </w:p>
    <w:p>
      <w:pPr>
        <w:pStyle w:val="BodyText"/>
      </w:pPr>
      <w:r>
        <w:rPr>
          <w:bCs/>
          <w:b/>
        </w:rPr>
        <w:t xml:space="preserve">Leaf photosynthetic thermal tolerance</w:t>
      </w:r>
      <w:r>
        <w:t xml:space="preserve"> </w:t>
      </w:r>
      <w:r>
        <w:t xml:space="preserve">Irreversible damage to photosystem II, leading to leaf necrosis and eventually leaf death, occurs at</w:t>
      </w:r>
      <w:r>
        <w:t xml:space="preserve"> </w:t>
      </w:r>
      <m:oMath>
        <m:sSub>
          <m:e>
            <m:r>
              <m:t>T</m:t>
            </m:r>
          </m:e>
          <m:sub>
            <m:r>
              <m:t>l</m:t>
            </m:r>
            <m:r>
              <m:t>e</m:t>
            </m:r>
            <m:r>
              <m:t>a</m:t>
            </m:r>
            <m:r>
              <m:t>f</m:t>
            </m:r>
          </m:sub>
        </m:sSub>
      </m:oMath>
      <w:r>
        <w:t xml:space="preserve"> </w:t>
      </w:r>
      <w:r>
        <w:t xml:space="preserve">of</w:t>
      </w:r>
      <w:r>
        <w:t xml:space="preserve"> </w:t>
      </w:r>
      <m:oMath>
        <m:r>
          <m:t>40</m:t>
        </m:r>
        <m:r>
          <m:rPr>
            <m:sty m:val="p"/>
          </m:rPr>
          <m:t>−</m:t>
        </m:r>
        <m:sSup>
          <m:e>
            <m:r>
              <m:t>60</m:t>
            </m:r>
          </m:e>
          <m:sup>
            <m:r>
              <m:rPr>
                <m:sty m:val="p"/>
              </m:rPr>
              <m:t>∘</m:t>
            </m:r>
          </m:sup>
        </m:sSup>
        <m:r>
          <m:t>C</m:t>
        </m:r>
      </m:oMath>
      <w:r>
        <w:t xml:space="preserve"> </w:t>
      </w:r>
      <w:r>
        <w:t xml:space="preserve">(Baker, 2008; Feeley</w:t>
      </w:r>
      <w:r>
        <w:t xml:space="preserve"> </w:t>
      </w:r>
      <w:r>
        <w:rPr>
          <w:iCs/>
          <w:i/>
        </w:rPr>
        <w:t xml:space="preserve">et al.</w:t>
      </w:r>
      <w:r>
        <w:t xml:space="preserve">, 2020)</w:t>
      </w:r>
      <w:r>
        <w:t xml:space="preserve">. 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Cs/>
          <w:i/>
        </w:rPr>
        <w:t xml:space="preserve">et al.</w:t>
      </w:r>
      <w:r>
        <w:t xml:space="preserve">, 2021a)</w:t>
      </w:r>
      <w:r>
        <w:t xml:space="preserve">. Thermal tolerance varies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p>
    <w:p>
      <w:pPr>
        <w:pStyle w:val="BodyText"/>
      </w:pPr>
      <w:r>
        <w:t xml:space="preserve">Leaf thermal tolerances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Chinquapin oak (</w:t>
      </w:r>
      <w:r>
        <w:rPr>
          <w:iCs/>
          <w:i/>
        </w:rPr>
        <w:t xml:space="preserve">Quercus muehlenbergii</w:t>
      </w:r>
      <w:r>
        <w:t xml:space="preserve">) 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rPr>
                <m:sty m:val="p"/>
              </m:rPr>
              <m:t>∘</m:t>
            </m:r>
          </m:sup>
        </m:sSup>
        <m:r>
          <m:t>C</m:t>
        </m:r>
      </m:oMath>
      <w:r>
        <w:t xml:space="preserve"> </w:t>
      </w:r>
      <w:r>
        <w:t xml:space="preserve">than bur oak (</w:t>
      </w:r>
      <w:r>
        <w:rPr>
          <w:iCs/>
          <w:i/>
        </w:rPr>
        <w:t xml:space="preserve">Quercus macrocarpa</w:t>
      </w:r>
      <w:r>
        <w:t xml:space="preserve">) growing in shaded mesic conditions</w:t>
      </w:r>
      <w:r>
        <w:t xml:space="preserve"> </w:t>
      </w:r>
      <w:r>
        <w:t xml:space="preserve">(Hamerlynck &amp; Knapp, 1996)</w:t>
      </w:r>
      <w:r>
        <w:t xml:space="preserve">. In Australia, along a vertical gradient within the canopy,</w:t>
      </w:r>
      <w:r>
        <w:t xml:space="preserve"> </w:t>
      </w:r>
      <w:r>
        <w:rPr>
          <w:iCs/>
          <w:i/>
        </w:rPr>
        <w:t xml:space="preserve">Acacia papyrocarpa</w:t>
      </w:r>
      <w:r>
        <w:t xml:space="preserve"> </w:t>
      </w:r>
      <w:r>
        <w:t xml:space="preserve">(Benth.) 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wind-speed, greater radiation and</w:t>
      </w:r>
      <w:r>
        <w:t xml:space="preserve"> </w:t>
      </w:r>
      <m:oMath>
        <m:sSub>
          <m:e>
            <m:r>
              <m:t>T</m:t>
            </m:r>
          </m:e>
          <m:sub>
            <m:r>
              <m:t>a</m:t>
            </m:r>
            <m:r>
              <m:t>i</m:t>
            </m:r>
            <m:r>
              <m:t>r</m:t>
            </m:r>
          </m:sub>
        </m:sSub>
      </m:oMath>
      <w:r>
        <w:t xml:space="preserve">, and lower rates of heat dissapation, as indicated by longer leaf thermal time constants</w:t>
      </w:r>
      <w:r>
        <w:t xml:space="preserve"> </w:t>
      </w:r>
      <w:r>
        <w:t xml:space="preserve">(Curtis</w:t>
      </w:r>
      <w:r>
        <w:t xml:space="preserve"> </w:t>
      </w:r>
      <w:r>
        <w:rPr>
          <w:iCs/>
          <w:i/>
        </w:rPr>
        <w:t xml:space="preserve">et al.</w:t>
      </w:r>
      <w:r>
        <w:t xml:space="preserve">, 2019)</w:t>
      </w:r>
      <w:r>
        <w:t xml:space="preserve">. Additionally, thermal tolerances are explained more by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whereas</w:t>
      </w:r>
      <w:r>
        <w:t xml:space="preserve"> </w:t>
      </w:r>
      <m:oMath>
        <m:sSub>
          <m:e>
            <m:r>
              <m:t>T</m:t>
            </m:r>
          </m:e>
          <m:sub>
            <m:r>
              <m:t>50</m:t>
            </m:r>
          </m:sub>
        </m:sSub>
      </m:oMath>
      <w:r>
        <w:t xml:space="preserve"> </w:t>
      </w:r>
      <w:r>
        <w:t xml:space="preserve">was greater among species with greater LMA</w:t>
      </w:r>
      <w:r>
        <w:t xml:space="preserve"> </w:t>
      </w:r>
      <w:r>
        <w:t xml:space="preserve">(Slot</w:t>
      </w:r>
      <w:r>
        <w:t xml:space="preserve"> </w:t>
      </w:r>
      <w:r>
        <w:rPr>
          <w:iCs/>
          <w:i/>
        </w:rPr>
        <w:t xml:space="preserve">et al.</w:t>
      </w:r>
      <w:r>
        <w:t xml:space="preserve">, 2021a)</w:t>
      </w:r>
      <w:r>
        <w:t xml:space="preserve">. Across species sun leaves that experienced higher maximum temperatures show higher photosynthetic heat tolerance</w:t>
      </w:r>
      <w:r>
        <w:t xml:space="preserve"> </w:t>
      </w:r>
      <w:r>
        <w:t xml:space="preserve">(Perez &amp; Feeley, 2020)</w:t>
      </w:r>
      <w:r>
        <w:t xml:space="preserve">. 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Cs/>
          <w:i/>
        </w:rPr>
        <w:t xml:space="preserve">et al.</w:t>
      </w:r>
      <w:r>
        <w:t xml:space="preserve">, 2019)</w:t>
      </w:r>
      <w:r>
        <w:t xml:space="preserve">. The small difference in</w:t>
      </w:r>
      <w:r>
        <w:t xml:space="preserve"> </w:t>
      </w:r>
      <m:oMath>
        <m:sSub>
          <m:e>
            <m:r>
              <m:t>T</m:t>
            </m:r>
          </m:e>
          <m:sub>
            <m:r>
              <m:t>50</m:t>
            </m:r>
          </m:sub>
        </m:sSub>
      </m:oMath>
      <w:r>
        <w:t xml:space="preserve"> </w:t>
      </w:r>
      <w:r>
        <w:t xml:space="preserve">coupled with large differences in</w:t>
      </w:r>
      <w:r>
        <w:t xml:space="preserve"> </w:t>
      </w:r>
      <m:oMath>
        <m:sSub>
          <m:e>
            <m:r>
              <m:t>T</m:t>
            </m:r>
          </m:e>
          <m:sub>
            <m:r>
              <m:t>l</m:t>
            </m:r>
            <m:r>
              <m:t>e</m:t>
            </m:r>
            <m:r>
              <m:t>a</m:t>
            </m:r>
            <m:r>
              <m:t>f</m:t>
            </m:r>
          </m:sub>
        </m:sSub>
      </m:oMath>
      <w:r>
        <w:t xml:space="preserve"> </w:t>
      </w:r>
      <w:r>
        <w:t xml:space="preserve">across thermal microenvironments implies that more thermally tolerant leaves tend to operate closer to their thermal limits and could therefore be more vulnerable to heat anomalies</w:t>
      </w:r>
      <w:r>
        <w:t xml:space="preserve"> </w:t>
      </w:r>
      <w:r>
        <w:t xml:space="preserve">(Perez &amp; Feeley, 2020)</w:t>
      </w:r>
      <w:r>
        <w:t xml:space="preserve">.</w:t>
      </w:r>
    </w:p>
    <w:bookmarkEnd w:id="43"/>
    <w:bookmarkStart w:id="44" w:name="respiration"/>
    <w:p>
      <w:pPr>
        <w:pStyle w:val="Heading3"/>
      </w:pPr>
      <w:r>
        <w:t xml:space="preserve">Respiration</w:t>
      </w:r>
    </w:p>
    <w:p>
      <w:pPr>
        <w:pStyle w:val="FirstParagraph"/>
      </w:pPr>
      <w:r>
        <w:rPr>
          <w:bCs/>
          <w:b/>
        </w:rPr>
        <w:t xml:space="preserve">Similar to photosynthesis, respiration tends to be higher in canopy sun-leaves</w:t>
      </w:r>
      <w:r>
        <w:rPr>
          <w:bCs/>
          <w:b/>
        </w:rPr>
        <w:t xml:space="preserve"> </w:t>
      </w:r>
      <w:r>
        <w:rPr>
          <w:bCs/>
          <w:b/>
        </w:rPr>
        <w:t xml:space="preserve">(Table 2, Chen</w:t>
      </w:r>
      <w:r>
        <w:rPr>
          <w:bCs/>
          <w:b/>
        </w:rPr>
        <w:t xml:space="preserve"> </w:t>
      </w:r>
      <w:r>
        <w:rPr>
          <w:iCs/>
          <w:i/>
          <w:bCs/>
          <w:b/>
        </w:rPr>
        <w:t xml:space="preserve">et al.</w:t>
      </w:r>
      <w:r>
        <w:rPr>
          <w:bCs/>
          <w:b/>
        </w:rPr>
        <w:t xml:space="preserve">, 2020)</w:t>
      </w:r>
      <w:r>
        <w:rPr>
          <w:bCs/>
          <w:b/>
        </w:rPr>
        <w:t xml:space="preserve">, but its temperature sensitivity (</w:t>
      </w:r>
      <m:oMath>
        <m:sSub>
          <m:e>
            <m:r>
              <m:t>Q</m:t>
            </m:r>
          </m:e>
          <m:sub>
            <m:r>
              <m:t>10</m:t>
            </m:r>
          </m:sub>
        </m:sSub>
      </m:oMath>
      <w:r>
        <w:rPr>
          <w:bCs/>
          <w:b/>
        </w:rPr>
        <w:t xml:space="preserve">) shows no definite trend along the vertical gradient</w:t>
      </w:r>
      <w:r>
        <w:rPr>
          <w:bCs/>
          <w:b/>
        </w:rPr>
        <w:t xml:space="preserve"> </w:t>
      </w:r>
      <w:r>
        <w:rPr>
          <w:bCs/>
          <w:b/>
        </w:rPr>
        <w:t xml:space="preserve">(Bolstad</w:t>
      </w:r>
      <w:r>
        <w:rPr>
          <w:bCs/>
          <w:b/>
        </w:rPr>
        <w:t xml:space="preserve"> </w:t>
      </w:r>
      <w:r>
        <w:rPr>
          <w:iCs/>
          <w:i/>
          <w:bCs/>
          <w:b/>
        </w:rPr>
        <w:t xml:space="preserve">et al.</w:t>
      </w:r>
      <w:r>
        <w:rPr>
          <w:bCs/>
          <w:b/>
        </w:rPr>
        <w:t xml:space="preserve">, 1999; Weerasinghe</w:t>
      </w:r>
      <w:r>
        <w:rPr>
          <w:bCs/>
          <w:b/>
        </w:rPr>
        <w:t xml:space="preserve"> </w:t>
      </w:r>
      <w:r>
        <w:rPr>
          <w:iCs/>
          <w:i/>
          <w:bCs/>
          <w:b/>
        </w:rPr>
        <w:t xml:space="preserve">et al.</w:t>
      </w:r>
      <w:r>
        <w:rPr>
          <w:bCs/>
          <w:b/>
        </w:rPr>
        <w:t xml:space="preserve">, 2014)</w:t>
      </w:r>
      <w:r>
        <w:rPr>
          <w:bCs/>
          <w:b/>
        </w:rPr>
        <w:t xml:space="preserve">.</w:t>
      </w:r>
      <w:r>
        <w:t xml:space="preserve"> </w:t>
      </w:r>
      <w:r>
        <w:t xml:space="preserve">Specifically, the</w:t>
      </w:r>
      <w:r>
        <w:t xml:space="preserve"> </w:t>
      </w:r>
      <m:oMath>
        <m:sSub>
          <m:e>
            <m:r>
              <m:t>Q</m:t>
            </m:r>
          </m:e>
          <m:sub>
            <m:r>
              <m:t>10</m:t>
            </m:r>
          </m:sub>
        </m:sSub>
      </m:oMath>
      <w:r>
        <w:t xml:space="preserve"> </w:t>
      </w:r>
      <w:r>
        <w:t xml:space="preserve">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 This may vary based on forest type [</w:t>
      </w:r>
      <w:r>
        <w:rPr>
          <w:bCs/>
          <w:b/>
        </w:rPr>
        <w:t xml:space="preserve">REF</w:t>
      </w:r>
      <w:r>
        <w:t xml:space="preserve">], acclimation to high temperature that decreases</w:t>
      </w:r>
      <w:r>
        <w:t xml:space="preserve"> </w:t>
      </w:r>
      <m:oMath>
        <m:sSub>
          <m:e>
            <m:r>
              <m:t>Q</m:t>
            </m:r>
          </m:e>
          <m:sub>
            <m:r>
              <m:t>10</m:t>
            </m:r>
          </m:sub>
        </m:sSub>
      </m:oMath>
      <w:r>
        <w:t xml:space="preserve"> </w:t>
      </w:r>
      <w:r>
        <w:t xml:space="preserve">(Slot &amp; Kitajima, 2015)</w:t>
      </w:r>
      <w:r>
        <w:t xml:space="preserve">, or leaf traits and leaf age, as in evergreen species,</w:t>
      </w:r>
      <w:r>
        <w:t xml:space="preserve"> </w:t>
      </w:r>
      <m:oMath>
        <m:sSub>
          <m:e>
            <m:r>
              <m:t>Q</m:t>
            </m:r>
          </m:e>
          <m:sub>
            <m:r>
              <m:t>10</m:t>
            </m:r>
          </m:sub>
        </m:sSub>
      </m:oMath>
      <w:r>
        <w:t xml:space="preserve"> </w:t>
      </w:r>
      <w:r>
        <w:t xml:space="preserve">has shown to be greater in younger than older leaves</w:t>
      </w:r>
      <w:r>
        <w:t xml:space="preserve"> </w:t>
      </w:r>
      <w:r>
        <w:t xml:space="preserve">(Zhou</w:t>
      </w:r>
      <w:r>
        <w:t xml:space="preserve"> </w:t>
      </w:r>
      <w:r>
        <w:rPr>
          <w:iCs/>
          <w:i/>
        </w:rPr>
        <w:t xml:space="preserve">et al.</w:t>
      </w:r>
      <w:r>
        <w:t xml:space="preserve">, 2015)</w:t>
      </w:r>
      <w:r>
        <w:t xml:space="preserve">. Recent observations suggest that tropical understory leaves down-regulate</w:t>
      </w:r>
      <w:r>
        <w:t xml:space="preserve"> </w:t>
      </w:r>
      <m:oMath>
        <m:sSub>
          <m:e>
            <m:r>
              <m:t>Q</m:t>
            </m:r>
          </m:e>
          <m:sub>
            <m:r>
              <m:t>10</m:t>
            </m:r>
          </m:sub>
        </m:sSub>
      </m:oMath>
      <w:r>
        <w:t xml:space="preserve"> </w:t>
      </w:r>
      <w:r>
        <w:t xml:space="preserve">with rising</w:t>
      </w:r>
      <w:r>
        <w:t xml:space="preserve"> </w:t>
      </w:r>
      <m:oMath>
        <m:sSub>
          <m:e>
            <m:r>
              <m:t>T</m:t>
            </m:r>
          </m:e>
          <m:sub>
            <m:r>
              <m:t>a</m:t>
            </m:r>
            <m:r>
              <m:t>i</m:t>
            </m:r>
            <m:r>
              <m:t>r</m:t>
            </m:r>
          </m:sub>
        </m:sSub>
      </m:oMath>
      <w:r>
        <w:t xml:space="preserve"> </w:t>
      </w:r>
      <w:r>
        <w:t xml:space="preserve">(Carter</w:t>
      </w:r>
      <w:r>
        <w:t xml:space="preserve"> </w:t>
      </w:r>
      <w:r>
        <w:rPr>
          <w:iCs/>
          <w:i/>
        </w:rPr>
        <w:t xml:space="preserve">et al.</w:t>
      </w:r>
      <w:r>
        <w:t xml:space="preserve">, 2021)</w:t>
      </w:r>
      <w:r>
        <w:t xml:space="preserve">.</w:t>
      </w:r>
    </w:p>
    <w:bookmarkEnd w:id="44"/>
    <w:bookmarkStart w:id="45" w:name="voc-production"/>
    <w:p>
      <w:pPr>
        <w:pStyle w:val="Heading3"/>
      </w:pPr>
      <w:r>
        <w:t xml:space="preserve">VOC production</w:t>
      </w:r>
    </w:p>
    <w:p>
      <w:pPr>
        <w:pStyle w:val="FirstParagraph"/>
      </w:pPr>
      <w:r>
        <w:rPr>
          <w:bCs/>
          <w:b/>
        </w:rPr>
        <w:t xml:space="preserve">The vertical structuring of leaf isoprene emissions may indicate the importance of temporal variability in thermal conditions as distinct from the long-term average.</w:t>
      </w:r>
      <w:r>
        <w:t xml:space="preserve"> </w:t>
      </w:r>
      <w:r>
        <w:t xml:space="preserve">Isoprene gas emission from tree leaves is associated with photosynthetic thermal tolerance</w:t>
      </w:r>
      <w:r>
        <w:t xml:space="preserve"> </w:t>
      </w:r>
      <w:r>
        <w:t xml:space="preserve">(Sharkey</w:t>
      </w:r>
      <w:r>
        <w:t xml:space="preserve"> </w:t>
      </w:r>
      <w:r>
        <w:rPr>
          <w:iCs/>
          <w:i/>
        </w:rPr>
        <w:t xml:space="preserve">et al.</w:t>
      </w:r>
      <w:r>
        <w:t xml:space="preserve">, 2008; Taylor</w:t>
      </w:r>
      <w:r>
        <w:t xml:space="preserve"> </w:t>
      </w:r>
      <w:r>
        <w:rPr>
          <w:iCs/>
          <w:i/>
        </w:rPr>
        <w:t xml:space="preserve">et al.</w:t>
      </w:r>
      <w:r>
        <w:t xml:space="preserve">, 2019)</w:t>
      </w:r>
      <w:r>
        <w:t xml:space="preserve">, and within species, emission rates tend to increase toward brighter and hotter microenvironments</w:t>
      </w:r>
      <w:r>
        <w:t xml:space="preserve"> </w:t>
      </w:r>
      <w:r>
        <w:t xml:space="preserve">(Niinemets</w:t>
      </w:r>
      <w:r>
        <w:t xml:space="preserve"> </w:t>
      </w:r>
      <w:r>
        <w:rPr>
          <w:iCs/>
          <w:i/>
        </w:rPr>
        <w:t xml:space="preserve">et al.</w:t>
      </w:r>
      <w:r>
        <w:t xml:space="preserve">, 2010)</w:t>
      </w:r>
      <w:r>
        <w:t xml:space="preserve">.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 In contrast, a recent inventory in an Amazon forest showed that both the abundance of emitting species and average emission rates were highest in the mid-canopy region instead of the hotter and brighter upper canopy</w:t>
      </w:r>
      <w:r>
        <w:t xml:space="preserve"> </w:t>
      </w:r>
      <w:r>
        <w:t xml:space="preserve">(Taylor</w:t>
      </w:r>
      <w:r>
        <w:t xml:space="preserve"> </w:t>
      </w:r>
      <w:r>
        <w:rPr>
          <w:iCs/>
          <w:i/>
        </w:rPr>
        <w:t xml:space="preserve">et al.</w:t>
      </w:r>
      <w:r>
        <w:t xml:space="preserve">, 2021)</w:t>
      </w:r>
      <w:r>
        <w:t xml:space="preserve">. This observation is consistent with the hypothesis that temperature sensitive isoprene emissions enable real-time acclimation to rapidly changing leaf thermal environments typical of the mid-canopy region</w:t>
      </w:r>
      <w:r>
        <w:t xml:space="preserve"> </w:t>
      </w:r>
      <w:r>
        <w:t xml:space="preserve">(Sharkey</w:t>
      </w:r>
      <w:r>
        <w:t xml:space="preserve"> </w:t>
      </w:r>
      <w:r>
        <w:rPr>
          <w:iCs/>
          <w:i/>
        </w:rPr>
        <w:t xml:space="preserve">et al.</w:t>
      </w:r>
      <w:r>
        <w:t xml:space="preserve">, 2008)</w:t>
      </w:r>
      <w:r>
        <w:t xml:space="preserve">, due to the sun’s passage across a dynamically structured canopy surface. This review focuses primarily on variation in mean conditions across the vertical profile, but future work should seek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vary through the canopy and influence leaf function.</w:t>
      </w:r>
    </w:p>
    <w:bookmarkEnd w:id="45"/>
    <w:bookmarkEnd w:id="46"/>
    <w:bookmarkStart w:id="51" w:name="whole-tree-and-ecosystem-ecology"/>
    <w:p>
      <w:pPr>
        <w:pStyle w:val="Heading2"/>
      </w:pPr>
      <w:r>
        <w:t xml:space="preserve">Whole-tree and ecosystem ecology</w:t>
      </w:r>
    </w:p>
    <w:p>
      <w:pPr>
        <w:pStyle w:val="FirstParagraph"/>
      </w:pPr>
      <w:r>
        <w:rPr>
          <w:bCs/>
          <w:b/>
        </w:rPr>
        <w:t xml:space="preserve">Differences across forest vertical gradients in biophysical conditions, plant traits, and metabolism scale up to affect whole-tree ecology, ecosystem ecology, and their temperature responses (Fig. 1).</w:t>
      </w:r>
    </w:p>
    <w:bookmarkStart w:id="48" w:name="tree-metabolism-and-growth-and-survival"/>
    <w:p>
      <w:pPr>
        <w:pStyle w:val="Heading3"/>
      </w:pPr>
      <w:r>
        <w:t xml:space="preserve">Tree metabolism and growth, and survival</w:t>
      </w:r>
    </w:p>
    <w:p>
      <w:pPr>
        <w:pStyle w:val="FirstParagraph"/>
      </w:pPr>
      <w:r>
        <w:rPr>
          <w:bCs/>
          <w:b/>
        </w:rPr>
        <w:t xml:space="preserve">Vertical gradients affect tree metabolism and growth.</w:t>
      </w:r>
      <w:r>
        <w:t xml:space="preserve"> </w:t>
      </w:r>
      <w:r>
        <w:t xml:space="preserve">Whole-tree transpiration and gross primary production (GPP) increase in tandem with increasing tree size, where size is most commonly measured as diameter at breast height (DBH), but functionally linked to metrics such as foliage biomass, crown volume, and height, all of which scale with DBH</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w:t>
      </w:r>
      <w:r>
        <w:t xml:space="preserve"> </w:t>
      </w:r>
      <w:r>
        <w:t xml:space="preserve">Specifically, increases are linked to increased leaf area and in part to an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and associated elevation of</w:t>
      </w:r>
      <w:r>
        <w:t xml:space="preserve"> </w:t>
      </w:r>
      <m:oMath>
        <m:sSub>
          <m:e>
            <m:r>
              <m:t>g</m:t>
            </m:r>
          </m:e>
          <m:sub>
            <m:r>
              <m:t>s</m:t>
            </m:r>
          </m:sub>
        </m:sSub>
      </m:oMath>
      <w:r>
        <w:t xml:space="preserve"> </w:t>
      </w:r>
      <w:r>
        <w:t xml:space="preserve">and</w:t>
      </w:r>
      <w:r>
        <w:t xml:space="preserve"> </w:t>
      </w:r>
      <m:oMath>
        <m:sSub>
          <m:e>
            <m:r>
              <m:t>A</m:t>
            </m:r>
          </m:e>
          <m:sub>
            <m:r>
              <m:t>A</m:t>
            </m:r>
          </m:sub>
        </m:sSub>
      </m:oMath>
      <w:r>
        <w:t xml:space="preserve"> </w:t>
      </w:r>
      <w:r>
        <w:t xml:space="preserve">result in higher leaf area-specific transpiration and photosynthesis (Table 2).</w:t>
      </w:r>
      <w:r>
        <w:t xml:space="preserve"> </w:t>
      </w:r>
      <w:r>
        <w:t xml:space="preserve">The net foliar photosynthate production is allocated among functions including respiration, woody growth, foliar turnover, root growth and allocation to root-associated microorganisms, reproduction, defense, and storage of non-structural carbohydrates (NSCs).</w:t>
      </w:r>
      <w:r>
        <w:t xml:space="preserve"> </w:t>
      </w:r>
      <w:r>
        <w:t xml:space="preserve">Within a stand, woody growth rates , measured as radial stem growth or biomass increment, generally increase with tree size</w:t>
      </w:r>
      <w:r>
        <w:t xml:space="preserve"> </w:t>
      </w:r>
      <w:r>
        <w:t xml:space="preserve">(e.g., Muller-Landau</w:t>
      </w:r>
      <w:r>
        <w:t xml:space="preserve"> </w:t>
      </w:r>
      <w:r>
        <w:rPr>
          <w:iCs/>
          <w:i/>
        </w:rPr>
        <w:t xml:space="preserve">et al.</w:t>
      </w:r>
      <w:r>
        <w:t xml:space="preserve">, 2006, Stephenson et al. 2014)</w:t>
      </w:r>
      <w:r>
        <w:t xml:space="preserve">. NSC reserves also increase with tree size, such that larger trees have relatively more buffer against biological and biophysical stressors</w:t>
      </w:r>
      <w:r>
        <w:t xml:space="preserve"> </w:t>
      </w:r>
      <w:r>
        <w:t xml:space="preserve">(Niinemets, 2010)</w:t>
      </w:r>
      <w:r>
        <w:t xml:space="preserve">.</w:t>
      </w:r>
    </w:p>
    <w:p>
      <w:pPr>
        <w:pStyle w:val="BodyText"/>
      </w:pPr>
      <w:r>
        <w:rPr>
          <w:bCs/>
          <w:b/>
        </w:rP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 Therefore, periods of high atmospheric demand–be these on time scales of hours, days, or seasons–tend to cause greater reductions in whole-tree transpiration and photosynthesis in tall trees that occupy canopy positions in relatively dense-canopy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 This is consistent with the observation that</w:t>
      </w:r>
      <w:r>
        <w:t xml:space="preserve"> </w:t>
      </w:r>
      <m:oMath>
        <m:sSub>
          <m:e>
            <m:r>
              <m:t>g</m:t>
            </m:r>
          </m:e>
          <m:sub>
            <m:r>
              <m:t>s</m:t>
            </m:r>
          </m:sub>
        </m:sSub>
      </m:oMath>
      <w:r>
        <w:t xml:space="preserve">-limitation with</w:t>
      </w:r>
      <w:r>
        <w:t xml:space="preserve"> </w:t>
      </w:r>
      <m:oMath>
        <m:sSub>
          <m:e>
            <m:r>
              <m:t>T</m:t>
            </m:r>
          </m:e>
          <m:sub>
            <m:r>
              <m:t>a</m:t>
            </m:r>
            <m:r>
              <m:t>i</m:t>
            </m:r>
            <m:r>
              <m:t>r</m:t>
            </m:r>
          </m:sub>
        </m:sSub>
      </m:oMath>
      <w:r>
        <w:t xml:space="preserve"> </w:t>
      </w:r>
      <w:r>
        <w:t xml:space="preserve">increases with height in the canopy (Table 2). More active stomatal regulation of tall canopy trees</w:t>
      </w:r>
      <w:r>
        <w:t xml:space="preserve"> </w:t>
      </w:r>
      <w:r>
        <w:t xml:space="preserve">(e.g., Mediavilla &amp; Escudero, 2004)</w:t>
      </w:r>
      <w:r>
        <w:t xml:space="preserve">– often combined with greater effective rooting depth–may offset greater xylem embolism risk</w:t>
      </w:r>
      <w:r>
        <w:t xml:space="preserve"> </w:t>
      </w:r>
      <w:r>
        <w:t xml:space="preserve">(Olson</w:t>
      </w:r>
      <w:r>
        <w:t xml:space="preserve"> </w:t>
      </w:r>
      <w:r>
        <w:rPr>
          <w:iCs/>
          <w:i/>
        </w:rPr>
        <w:t xml:space="preserve">et al.</w:t>
      </w:r>
      <w:r>
        <w:t xml:space="preserve">, 2018; Garcia</w:t>
      </w:r>
      <w:r>
        <w:t xml:space="preserve"> </w:t>
      </w:r>
      <w:r>
        <w:rPr>
          <w:iCs/>
          <w:i/>
        </w:rPr>
        <w:t xml:space="preserve">et al.</w:t>
      </w:r>
      <w:r>
        <w:t xml:space="preserve">, 2021;</w:t>
      </w:r>
      <w:r>
        <w:t xml:space="preserve"> </w:t>
      </w:r>
      <w:r>
        <w:rPr>
          <w:bCs/>
          <w:b/>
        </w:rPr>
        <w:t xml:space="preserve">chitra-tarakHydraulicallyvulnerableTreesSurvive2021?</w:t>
      </w:r>
      <w:r>
        <w:t xml:space="preserve">)</w:t>
      </w:r>
      <w:r>
        <w:t xml:space="preserve"> </w:t>
      </w:r>
      <w:r>
        <w:t xml:space="preserve">and lower capacity to adjust traits related to carbon metabolism to drought</w:t>
      </w:r>
      <w:r>
        <w:t xml:space="preserve"> </w:t>
      </w:r>
      <w:r>
        <w:t xml:space="preserve">(Bartholomew</w:t>
      </w:r>
      <w:r>
        <w:t xml:space="preserve"> </w:t>
      </w:r>
      <w:r>
        <w:rPr>
          <w:iCs/>
          <w:i/>
        </w:rPr>
        <w:t xml:space="preserve">et al.</w:t>
      </w:r>
      <w:r>
        <w:t xml:space="preserve">, 2020)</w:t>
      </w:r>
      <w:r>
        <w:t xml:space="preserve">. This results in decreasing carbon isotope discrimination, indicative of an increasingly conservative hydraulic strategy,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climate sensitivity of woody growth tends to be greater in canopy trees. 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 However, only a relatively limited number of studies have directly examined drought- or temperature-sensitivities as a function of tree size.</w:t>
      </w:r>
      <w:r>
        <w:t xml:space="preserve"> </w:t>
      </w:r>
      <w:r>
        <w:t xml:space="preserve">These have generally found greater sensitivity to low precipitation or seasonally high temperatures among larger, more exposed trees</w:t>
      </w:r>
      <w:r>
        <w:t xml:space="preserve"> </w:t>
      </w:r>
      <w:r>
        <w:t xml:space="preserve">(</w:t>
      </w:r>
      <w:r>
        <w:rPr>
          <w:bCs/>
          <w:b/>
        </w:rPr>
        <w:t xml:space="preserve">Fig. 4</w:t>
      </w:r>
      <w:r>
        <w:t xml:space="preserve">,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w:t>
      </w:r>
      <w:r>
        <w:t xml:space="preserve">, corroborating evidence from globally disurbed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 In addition to lower drought resistance of growth, larger trees frequently exhibit lower ability to recover from stress</w:t>
      </w:r>
      <w:r>
        <w:t xml:space="preserve"> </w:t>
      </w:r>
      <w:r>
        <w:t xml:space="preserve">(Gillerot</w:t>
      </w:r>
      <w:r>
        <w:t xml:space="preserve"> </w:t>
      </w:r>
      <w:r>
        <w:rPr>
          <w:iCs/>
          <w:i/>
        </w:rPr>
        <w:t xml:space="preserve">et al.</w:t>
      </w:r>
      <w:r>
        <w:t xml:space="preserve">, 2020; ie. resilience, McGregor</w:t>
      </w:r>
      <w:r>
        <w:t xml:space="preserve"> </w:t>
      </w:r>
      <w:r>
        <w:rPr>
          <w:iCs/>
          <w:i/>
        </w:rPr>
        <w:t xml:space="preserve">et al.</w:t>
      </w:r>
      <w:r>
        <w:t xml:space="preserve">, 2021)</w:t>
      </w:r>
      <w:r>
        <w:t xml:space="preserve">, and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this pattern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2021)</w:t>
      </w:r>
      <w:r>
        <w:t xml:space="preserve">.</w:t>
      </w:r>
      <w:r>
        <w:t xml:space="preserve"> </w:t>
      </w:r>
      <w:r>
        <w:t xml:space="preserve">However, exceptions to the pattern of greater growth reductions under high</w:t>
      </w:r>
      <w:r>
        <w:t xml:space="preserve"> </w:t>
      </w:r>
      <m:oMath>
        <m:sSub>
          <m:e>
            <m:r>
              <m:t>T</m:t>
            </m:r>
          </m:e>
          <m:sub>
            <m:r>
              <m:t>a</m:t>
            </m:r>
            <m:r>
              <m:t>i</m:t>
            </m:r>
            <m:r>
              <m:t>r</m:t>
            </m:r>
          </m:sub>
        </m:sSub>
      </m:oMath>
      <w:r>
        <w:t xml:space="preserve"> </w:t>
      </w:r>
      <w:r>
        <w:t xml:space="preserve">among larger trees.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in revision).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7"/>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rPr>
            <m:sty m:val="p"/>
          </m:rPr>
          <m:t>±</m:t>
        </m:r>
      </m:oMath>
      <w:r>
        <w:t xml:space="preserve"> </w:t>
      </w:r>
      <w:r>
        <w:t xml:space="preserve">1 standard deviation of the temperature variable. From Anderson-Teixeira et al. (in revision).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8"/>
    <w:bookmarkStart w:id="50" w:name="c-and-water-flux"/>
    <w:p>
      <w:pPr>
        <w:pStyle w:val="Heading3"/>
      </w:pPr>
      <w:r>
        <w:t xml:space="preserve">C and water flux</w:t>
      </w:r>
    </w:p>
    <w:p>
      <w:pPr>
        <w:pStyle w:val="FirstParagraph"/>
      </w:pPr>
      <w:r>
        <w:rPr>
          <w:bCs/>
          <w:b/>
        </w:rPr>
        <w:t xml:space="preserve">Canopy trees account for the majority of forest ecosystem water and carbon cycling.</w:t>
      </w:r>
      <w:r>
        <w:t xml:space="preserve"> </w:t>
      </w:r>
      <w:r>
        <w:t xml:space="preserve">While studies partitioning transpiration across forest vertical gradients are rare, both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 Similarly, in a tropical forest in the Brazilian Amazon, canopy and subcanopy trees jointly contributed approximately 93% of ET, or 88% of transpiration [Fig 5a;</w:t>
      </w:r>
      <w:r>
        <w:t xml:space="preserve"> </w:t>
      </w:r>
      <w:r>
        <w:t xml:space="preserve">Kunert</w:t>
      </w:r>
      <w:r>
        <w:t xml:space="preserve"> </w:t>
      </w:r>
      <w:r>
        <w:rPr>
          <w:iCs/>
          <w:i/>
        </w:rPr>
        <w:t xml:space="preserve">et al.</w:t>
      </w:r>
      <w:r>
        <w:t xml:space="preserve"> </w:t>
      </w:r>
      <w:r>
        <w:t xml:space="preserve">(2017)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 In terms of C cycling, it has been estimated that canopy strata contribute</w:t>
      </w:r>
      <w:r>
        <w:t xml:space="preserve"> </w:t>
      </w:r>
      <m:oMath>
        <m:r>
          <m:rPr>
            <m:sty m:val="p"/>
          </m:rPr>
          <m:t>≥</m:t>
        </m:r>
      </m:oMath>
      <w:r>
        <w:t xml:space="preserve"> </w:t>
      </w:r>
      <w:r>
        <w:t xml:space="preserve">64% of net daytime</w:t>
      </w:r>
      <w:r>
        <w:t xml:space="preserve"> </w:t>
      </w:r>
      <w:r>
        <w:rPr>
          <w:vertAlign w:val="subscript"/>
        </w:rPr>
        <w:t xml:space="preserve">CO</w:t>
      </w:r>
      <w:r>
        <w:t xml:space="preserve">2~ uptake [i.e., GPP - ecosystem respiration, including from soil;</w:t>
      </w:r>
      <w:r>
        <w:t xml:space="preserve"> </w:t>
      </w:r>
      <w:r>
        <w:t xml:space="preserve">Misson</w:t>
      </w:r>
      <w:r>
        <w:t xml:space="preserve"> </w:t>
      </w:r>
      <w:r>
        <w:rPr>
          <w:iCs/>
          <w:i/>
        </w:rPr>
        <w:t xml:space="preserve">et al.</w:t>
      </w:r>
      <w:r>
        <w:t xml:space="preserve"> </w:t>
      </w:r>
      <w:r>
        <w:t xml:space="preserve">(2007)</w:t>
      </w:r>
      <w:r>
        <w:t xml:space="preserve">]. Large trees also dominate in terms of woody aboveground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 ANPPwoody and Mwoody across 25 globally distributed forests</w:t>
      </w:r>
      <w:r>
        <w:t xml:space="preserve"> </w:t>
      </w:r>
      <w:r>
        <w:t xml:space="preserve">(Fig. 5b,</w:t>
      </w:r>
      <w:r>
        <w:t xml:space="preserve"> </w:t>
      </w:r>
      <w:r>
        <w:rPr>
          <w:bCs/>
          <w:b/>
        </w:rPr>
        <w:t xml:space="preserve">piponiot_sizerelated_inreview?</w:t>
      </w:r>
      <w:r>
        <w:t xml:space="preserve">)</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42 tropical forests from (piponiot_sizerelated_inreview?)."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9"/>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w:t>
      </w:r>
      <w:r>
        <w:t xml:space="preserve"> </w:t>
      </w:r>
      <w:r>
        <w:t xml:space="preserve">Vertical partitioning of (a) evapotranspiration and (b) C fluxes in tropical forests. Panel (a) is from</w:t>
      </w:r>
      <w:r>
        <w:t xml:space="preserve"> </w:t>
      </w:r>
      <w:r>
        <w:t xml:space="preserve">Kunert</w:t>
      </w:r>
      <w:r>
        <w:t xml:space="preserve"> </w:t>
      </w:r>
      <w:r>
        <w:rPr>
          <w:iCs/>
          <w:i/>
        </w:rPr>
        <w:t xml:space="preserve">et al.</w:t>
      </w:r>
      <w:r>
        <w:t xml:space="preserve"> </w:t>
      </w:r>
      <w:r>
        <w:t xml:space="preserve">(2017)</w:t>
      </w:r>
      <w:r>
        <w:t xml:space="preserve">; panel (b) presents averages for 42 tropical forests from</w:t>
      </w:r>
      <w:r>
        <w:t xml:space="preserve"> </w:t>
      </w:r>
      <w:r>
        <w:t xml:space="preserve">(</w:t>
      </w:r>
      <w:r>
        <w:rPr>
          <w:bCs/>
          <w:b/>
        </w:rPr>
        <w:t xml:space="preserve">piponiot_sizerelated_inreview?</w:t>
      </w:r>
      <w:r>
        <w:t xml:space="preserve">)</w:t>
      </w:r>
      <w:r>
        <w:t xml:space="preserve">.</w:t>
      </w:r>
    </w:p>
    <w:p>
      <w:pPr>
        <w:pStyle w:val="BodyText"/>
      </w:pPr>
      <w:r>
        <w:rPr>
          <w:bCs/>
          <w:b/>
        </w:rPr>
        <w:t xml:space="preserve">It is less clear how thermal sensitivity of water and carbon fluxes vary across strata, but likely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sensitive to high temperatures– at least under conditions of moderate to high VPD</w:t>
      </w:r>
      <w:r>
        <w:t xml:space="preserve"> </w:t>
      </w:r>
      <w:r>
        <w:t xml:space="preserve">(Grossiord</w:t>
      </w:r>
      <w:r>
        <w:t xml:space="preserve"> </w:t>
      </w:r>
      <w:r>
        <w:rPr>
          <w:iCs/>
          <w:i/>
        </w:rPr>
        <w:t xml:space="preserve">et al.</w:t>
      </w:r>
      <w:r>
        <w:t xml:space="preserve">, 2020)</w:t>
      </w:r>
      <w:r>
        <w:t xml:space="preserve">. Further, increases in canopy</w:t>
      </w:r>
      <w:r>
        <w:t xml:space="preserve"> </w:t>
      </w:r>
      <m:oMath>
        <m:sSub>
          <m:e>
            <m:r>
              <m:t>T</m:t>
            </m:r>
          </m:e>
          <m:sub>
            <m:r>
              <m:t>l</m:t>
            </m:r>
            <m:r>
              <m:t>e</m:t>
            </m:r>
            <m:r>
              <m:t>a</m:t>
            </m:r>
            <m:r>
              <m:t>f</m:t>
            </m:r>
          </m:sub>
        </m:sSub>
      </m:oMath>
      <w:r>
        <w:t xml:space="preserve"> </w:t>
      </w:r>
      <w:r>
        <w:t xml:space="preserve">are also shown to reduce forest GPP in the tropics</w:t>
      </w:r>
      <w:r>
        <w:t xml:space="preserve"> </w:t>
      </w:r>
      <w:r>
        <w:t xml:space="preserve">(Pau</w:t>
      </w:r>
      <w:r>
        <w:t xml:space="preserve"> </w:t>
      </w:r>
      <w:r>
        <w:rPr>
          <w:iCs/>
          <w:i/>
        </w:rPr>
        <w:t xml:space="preserve">et al.</w:t>
      </w:r>
      <w:r>
        <w:t xml:space="preserve">, 2018)</w:t>
      </w:r>
      <w:r>
        <w:t xml:space="preserve">. 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 El Nino drought in Panama, while the smallest size classes had higher productivity during the drought, likely because of increased light in the understory. It remains far less clear how thermal sensitivity varies across forest strata under wet conditions, but both physiological mechanisms (Fig. 3) and tree ring evidence (Fig. 4) suggests that understory trees may respond more negatively to hot, wet conditions. Further research is required to better understand the thermal sensitivity of forest ecosystem function across strata.</w:t>
      </w:r>
    </w:p>
    <w:bookmarkEnd w:id="50"/>
    <w:bookmarkEnd w:id="51"/>
    <w:bookmarkStart w:id="52" w:name="implications"/>
    <w:p>
      <w:pPr>
        <w:pStyle w:val="Heading2"/>
      </w:pPr>
      <w:r>
        <w:t xml:space="preserve">Implications</w:t>
      </w:r>
    </w:p>
    <w:p>
      <w:pPr>
        <w:pStyle w:val="FirstParagraph"/>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52"/>
    <w:bookmarkStart w:id="55"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3" w:name="warming"/>
    <w:p>
      <w:pPr>
        <w:pStyle w:val="Heading3"/>
      </w:pPr>
      <w:r>
        <w:t xml:space="preserve">Warming</w:t>
      </w:r>
    </w:p>
    <w:p>
      <w:pPr>
        <w:pStyle w:val="FirstParagraph"/>
      </w:pPr>
      <w:r>
        <w:t xml:space="preserve">Warming impacts forests, from leaf metabolism to whole forest structure. Leaf level</w:t>
      </w:r>
      <w:r>
        <w:t xml:space="preserve"> </w:t>
      </w:r>
      <m:oMath>
        <m:sSub>
          <m:e>
            <m:r>
              <m:t>T</m:t>
            </m:r>
          </m:e>
          <m:sub>
            <m:r>
              <m:t>o</m:t>
            </m:r>
            <m:r>
              <m:t>p</m:t>
            </m:r>
            <m:r>
              <m:t>t</m:t>
            </m:r>
          </m:sub>
        </m:sSub>
      </m:oMath>
      <w:r>
        <w:t xml:space="preserve"> </w:t>
      </w:r>
      <w:r>
        <w:t xml:space="preserve">is closely related ecosystem</w:t>
      </w:r>
      <w:r>
        <w:t xml:space="preserve"> </w:t>
      </w:r>
      <m:oMath>
        <m:sSub>
          <m:e>
            <m:r>
              <m:t>T</m:t>
            </m:r>
          </m:e>
          <m:sub>
            <m:r>
              <m:t>o</m:t>
            </m:r>
            <m:r>
              <m:t>p</m:t>
            </m:r>
            <m:r>
              <m:t>t</m:t>
            </m:r>
          </m:sub>
        </m:sSub>
      </m:oMath>
      <w:r>
        <w:t xml:space="preserve">. Temperature limitations to leaf processes, such as VPD and gs-limitation, can modify ecosystem</w:t>
      </w:r>
      <w:r>
        <w:t xml:space="preserve"> </w:t>
      </w:r>
      <m:oMath>
        <m:sSub>
          <m:e>
            <m:r>
              <m:t>T</m:t>
            </m:r>
          </m:e>
          <m:sub>
            <m:r>
              <m:t>o</m:t>
            </m:r>
            <m:r>
              <m:t>p</m:t>
            </m:r>
            <m:r>
              <m:t>t</m:t>
            </m:r>
          </m:sub>
        </m:sSub>
      </m:oMath>
      <w:r>
        <w:t xml:space="preserve"> </w:t>
      </w:r>
      <w:r>
        <w:t xml:space="preserve">if species do not acclimate, resulting in reduced carbon sequestration</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2021a)</w:t>
      </w:r>
      <w:r>
        <w:t xml:space="preserve">. At a metabolism level, leaf photosynthesis and respiration are coupled to photosynthetic thermal optima. 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 Exposed canopies are likely most vulnerable, as current growing season temperatures are equal to, or higher than photosynthetic optima of temperature and tropical forests</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2019b; Huang</w:t>
      </w:r>
      <w:r>
        <w:t xml:space="preserve"> </w:t>
      </w:r>
      <w:r>
        <w:rPr>
          <w:iCs/>
          <w:i/>
        </w:rPr>
        <w:t xml:space="preserve">et al.</w:t>
      </w:r>
      <w:r>
        <w:t xml:space="preserve">, 2019)</w:t>
      </w:r>
      <w:r>
        <w:t xml:space="preserve">, and leaf temperatures may approach lethal temperatures</w:t>
      </w:r>
      <w:r>
        <w:t xml:space="preserve"> </w:t>
      </w:r>
      <w:r>
        <w:t xml:space="preserve">(e.g., O’Sullivan</w:t>
      </w:r>
      <w:r>
        <w:t xml:space="preserve"> </w:t>
      </w:r>
      <w:r>
        <w:rPr>
          <w:iCs/>
          <w:i/>
        </w:rPr>
        <w:t xml:space="preserve">et al.</w:t>
      </w:r>
      <w:r>
        <w:t xml:space="preserve">, 2017; Tiwari</w:t>
      </w:r>
      <w:r>
        <w:t xml:space="preserve"> </w:t>
      </w:r>
      <w:r>
        <w:rPr>
          <w:iCs/>
          <w:i/>
        </w:rPr>
        <w:t xml:space="preserve">et al.</w:t>
      </w:r>
      <w:r>
        <w:t xml:space="preserve">, 2021)</w:t>
      </w:r>
      <w:r>
        <w:t xml:space="preserve">. A buffering effect from the canopies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 especially if RH in the understory does not inhibit transpirational cooling. Thermal limits are especially narrow in tropical and mid-latitudes forests</w:t>
      </w:r>
      <w:r>
        <w:t xml:space="preserve"> </w:t>
      </w:r>
      <w:r>
        <w:t xml:space="preserve">(O’Sullivan</w:t>
      </w:r>
      <w:r>
        <w:t xml:space="preserve"> </w:t>
      </w:r>
      <w:r>
        <w:rPr>
          <w:iCs/>
          <w:i/>
        </w:rPr>
        <w:t xml:space="preserve">et al.</w:t>
      </w:r>
      <w:r>
        <w:t xml:space="preserve">, 2017)</w:t>
      </w:r>
      <w:r>
        <w:t xml:space="preserve">. A daytime temperature threshold of 32 degrees C has been suggested for long term climate sensitivity of global tropical forests, where reduced growth, and increased drought and tree mortality will lead to increased carbon source than sink</w:t>
      </w:r>
      <w:r>
        <w:t xml:space="preserve"> </w:t>
      </w:r>
      <w:r>
        <w:t xml:space="preserve">(Sullivan</w:t>
      </w:r>
      <w:r>
        <w:t xml:space="preserve"> </w:t>
      </w:r>
      <w:r>
        <w:rPr>
          <w:iCs/>
          <w:i/>
        </w:rPr>
        <w:t xml:space="preserve">et al.</w:t>
      </w:r>
      <w:r>
        <w:t xml:space="preserve">, 2020)</w:t>
      </w:r>
      <w:r>
        <w:t xml:space="preserve">.</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 Canopy disturbance (see next section) along with a trend towards younger forests and again reduced tree growth associated with warming</w:t>
      </w:r>
      <w:r>
        <w:t xml:space="preserve"> </w:t>
      </w:r>
      <w:r>
        <w:t xml:space="preserve">(McDowell</w:t>
      </w:r>
      <w:r>
        <w:t xml:space="preserve"> </w:t>
      </w:r>
      <w:r>
        <w:rPr>
          <w:iCs/>
          <w:i/>
        </w:rPr>
        <w:t xml:space="preserve">et al.</w:t>
      </w:r>
      <w:r>
        <w:t xml:space="preserve">, 2020)</w:t>
      </w:r>
      <w:r>
        <w:t xml:space="preserve"> </w:t>
      </w:r>
      <w:r>
        <w:t xml:space="preserve">poses an increasing threat to the biodiversity of microrefugia that are otherwise buffered from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p>
    <w:bookmarkEnd w:id="53"/>
    <w:bookmarkStart w:id="54" w:name="canopy-disturbance"/>
    <w:p>
      <w:pPr>
        <w:pStyle w:val="Heading3"/>
      </w:pPr>
      <w:r>
        <w:t xml:space="preserve">Canopy disturbance</w:t>
      </w:r>
    </w:p>
    <w:p>
      <w:pPr>
        <w:pStyle w:val="FirstParagraph"/>
      </w:pPr>
      <w:r>
        <w:t xml:space="preserve">Canopies are crucial to microclimatic stratification, as they buffer several aspects of forest microenvironments</w:t>
      </w:r>
      <w:r>
        <w:t xml:space="preserve"> </w:t>
      </w:r>
      <w:r>
        <w:t xml:space="preserve">(Figs 1-2, Zellweger</w:t>
      </w:r>
      <w:r>
        <w:t xml:space="preserve"> </w:t>
      </w:r>
      <w:r>
        <w:rPr>
          <w:iCs/>
          <w:i/>
        </w:rPr>
        <w:t xml:space="preserve">et al.</w:t>
      </w:r>
      <w:r>
        <w:t xml:space="preserve">, 2019)</w:t>
      </w:r>
      <w:r>
        <w:t xml:space="preserve">, particularly in wetter environments with dense canopies</w:t>
      </w:r>
      <w:r>
        <w:t xml:space="preserve"> </w:t>
      </w:r>
      <w:r>
        <w:t xml:space="preserve">(Davis</w:t>
      </w:r>
      <w:r>
        <w:t xml:space="preserve"> </w:t>
      </w:r>
      <w:r>
        <w:rPr>
          <w:iCs/>
          <w:i/>
        </w:rPr>
        <w:t xml:space="preserve">et al.</w:t>
      </w:r>
      <w:r>
        <w:t xml:space="preserve">, 2019a)</w:t>
      </w:r>
      <w:r>
        <w:t xml:space="preserve">. Severe droughts and rising temperatures place canopies at risk, as larger trees tend to suffer more during droughts</w:t>
      </w:r>
      <w:r>
        <w:t xml:space="preserve"> </w:t>
      </w:r>
      <w:r>
        <w:t xml:space="preserve">(Bennett</w:t>
      </w:r>
      <w:r>
        <w:t xml:space="preserve"> </w:t>
      </w:r>
      <w:r>
        <w:rPr>
          <w:iCs/>
          <w:i/>
        </w:rPr>
        <w:t xml:space="preserve">et al.</w:t>
      </w:r>
      <w:r>
        <w:t xml:space="preserve">, 2015)</w:t>
      </w:r>
      <w:r>
        <w:t xml:space="preserve">. The disproportionate impact of disturbance on large trees holds for other types of disturbance, including forest fragmentation and logging [</w:t>
      </w:r>
      <w:r>
        <w:t xml:space="preserve">(Laurance</w:t>
      </w:r>
      <w:r>
        <w:t xml:space="preserve"> </w:t>
      </w:r>
      <w:r>
        <w:rPr>
          <w:iCs/>
          <w:i/>
        </w:rPr>
        <w:t xml:space="preserve">et al.</w:t>
      </w:r>
      <w:r>
        <w:t xml:space="preserve">, 2006; Miller</w:t>
      </w:r>
      <w:r>
        <w:t xml:space="preserve"> </w:t>
      </w:r>
      <w:r>
        <w:rPr>
          <w:iCs/>
          <w:i/>
        </w:rPr>
        <w:t xml:space="preserve">et al.</w:t>
      </w:r>
      <w:r>
        <w:t xml:space="preserve">, 2011)</w:t>
      </w:r>
      <w:r>
        <w:t xml:space="preserve">, although fire tends to predominantly affect smaller trees</w:t>
      </w:r>
      <w:r>
        <w:t xml:space="preserve"> </w:t>
      </w:r>
      <w:r>
        <w:t xml:space="preserve">(Brando, 2019)</w:t>
      </w:r>
      <w:r>
        <w:t xml:space="preserve">. 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p>
    <w:p>
      <w:pPr>
        <w:pStyle w:val="BodyText"/>
      </w:pPr>
      <w:r>
        <w:t xml:space="preserve">In general, disturbances (e.g., drought, fire, fragmentation, and logging) reduce canopy cover, which in turn increases incident radiation levels and temperatures within the canopy</w:t>
      </w:r>
      <w:r>
        <w:t xml:space="preserve"> </w:t>
      </w:r>
      <w:r>
        <w:t xml:space="preserve">(Stark</w:t>
      </w:r>
      <w:r>
        <w:t xml:space="preserve"> </w:t>
      </w:r>
      <w:r>
        <w:rPr>
          <w:iCs/>
          <w:i/>
        </w:rPr>
        <w:t xml:space="preserve">et al.</w:t>
      </w:r>
      <w:r>
        <w:t xml:space="preserve">, 2020)</w:t>
      </w:r>
      <w:r>
        <w:t xml:space="preserve">. This shift to hotter and drier microclimates often makes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 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p>
    <w:p>
      <w:pPr>
        <w:pStyle w:val="BodyText"/>
      </w:pPr>
      <w:r>
        <w:t xml:space="preserve">Variation in resistance and resilience among forests may drive different trajectories in the face of global climate change. For example, African rainforests, with canopy trees that are more resilient to warming and drought than other forests</w:t>
      </w:r>
      <w:r>
        <w:t xml:space="preserve"> </w:t>
      </w:r>
      <w:r>
        <w:t xml:space="preserve">(Bennett</w:t>
      </w:r>
      <w:r>
        <w:t xml:space="preserve"> </w:t>
      </w:r>
      <w:r>
        <w:rPr>
          <w:iCs/>
          <w:i/>
        </w:rPr>
        <w:t xml:space="preserve">et al.</w:t>
      </w:r>
      <w:r>
        <w:t xml:space="preserve">, 2021b)</w:t>
      </w:r>
      <w:r>
        <w:t xml:space="preserve">. Species with smaller leaves and larger gs will be less vulnerable to temperature increase than species with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w:t>
      </w:r>
      <w:r>
        <w:t xml:space="preserve"> </w:t>
      </w:r>
      <w:r>
        <w:t xml:space="preserve">and isoprene emitting species will have a selective advantage in a warming world</w:t>
      </w:r>
      <w:r>
        <w:t xml:space="preserve"> </w:t>
      </w:r>
      <w:r>
        <w:t xml:space="preserve">(Taylor</w:t>
      </w:r>
      <w:r>
        <w:t xml:space="preserve"> </w:t>
      </w:r>
      <w:r>
        <w:rPr>
          <w:iCs/>
          <w:i/>
        </w:rPr>
        <w:t xml:space="preserve">et al.</w:t>
      </w:r>
      <w:r>
        <w:t xml:space="preserve">, 2019)</w:t>
      </w:r>
      <w:r>
        <w:t xml:space="preserve">. Temperature acclimation</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recovery from canopy heat stress</w:t>
      </w:r>
      <w:r>
        <w:t xml:space="preserve"> </w:t>
      </w:r>
      <w:r>
        <w:t xml:space="preserve">(Smith</w:t>
      </w:r>
      <w:r>
        <w:t xml:space="preserve"> </w:t>
      </w:r>
      <w:r>
        <w:rPr>
          <w:iCs/>
          <w:i/>
        </w:rPr>
        <w:t xml:space="preserve">et al.</w:t>
      </w:r>
      <w:r>
        <w:t xml:space="preserve">, 2020)</w:t>
      </w:r>
      <w:r>
        <w:t xml:space="preserve"> </w:t>
      </w:r>
      <w:r>
        <w:t xml:space="preserve">will also help forests cope with warming.</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4"/>
    <w:bookmarkEnd w:id="55"/>
    <w:bookmarkStart w:id="58" w:name="scaling-across-space-and-time"/>
    <w:p>
      <w:pPr>
        <w:pStyle w:val="Heading2"/>
      </w:pPr>
      <w:r>
        <w:t xml:space="preserve">Scaling across space and time</w:t>
      </w:r>
    </w:p>
    <w:bookmarkStart w:id="57"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 Dynamic global vegetation models (DGVMs), which comprise the land surface models in ESMs,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 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 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 The computational middle-ground to representing vertical structure in DVGMs lies in cohort-based models (CBMs), which sit between the oversimplified vegetation dynamics in big-leaf models and the computational expense of individual-based models. CBMs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p>
    <w:p>
      <w:pPr>
        <w:pStyle w:val="BodyText"/>
      </w:pPr>
      <w:r>
        <w:rPr>
          <w:bCs/>
          <w:b/>
        </w:rP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canopy architecture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 In addition, this review finds that, although larger trees face disproportionate stress during drought, understory trees have fewer cooling mechanisms and may also be stifled under hot, humid conditions.</w:t>
      </w:r>
      <w:r>
        <w:t xml:space="preserve"> </w:t>
      </w:r>
      <w:r>
        <w:rPr>
          <w:bCs/>
          <w:b/>
        </w:rP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or overstory, given the disproportionate role of these large trees in ecosystem dynamics. Less attention has focused on developing and validating understory tree dynamics and responses to perturbations in models. This is likely due in large part to the fact that observations are only beginning to shed light on the vulnerability of understory trees to changes in temperature and other abiotic conditions</w:t>
      </w:r>
      <w:r>
        <w:t xml:space="preserve"> </w:t>
      </w:r>
      <w:r>
        <w:t xml:space="preserve">(e.g., Rollinson</w:t>
      </w:r>
      <w:r>
        <w:t xml:space="preserve"> </w:t>
      </w:r>
      <w:r>
        <w:rPr>
          <w:iCs/>
          <w:i/>
        </w:rPr>
        <w:t xml:space="preserve">et al.</w:t>
      </w:r>
      <w:r>
        <w:t xml:space="preserve">, 2020)</w:t>
      </w:r>
      <w:r>
        <w:t xml:space="preserve">.</w:t>
      </w:r>
    </w:p>
    <w:p>
      <w:pPr>
        <w:pStyle w:val="BodyText"/>
      </w:pPr>
      <w:r>
        <w:t xml:space="preserve">Though an improvement over big-leaf models, DGVMs that separate the canopy into only two layers (e.g., sunlit and shaded portions) may not be able to capture important within-canopy variation in terms of leaf dynamics</w:t>
      </w:r>
      <w:r>
        <w:t xml:space="preserve"> </w:t>
      </w:r>
      <w:r>
        <w:t xml:space="preserve">(e.g., seasonal shifts in vertical leaf area distributions, Smith</w:t>
      </w:r>
      <w:r>
        <w:t xml:space="preserve"> </w:t>
      </w:r>
      <w:r>
        <w:rPr>
          <w:iCs/>
          <w:i/>
        </w:rPr>
        <w:t xml:space="preserve">et al.</w:t>
      </w:r>
      <w:r>
        <w:t xml:space="preserve">, 2019a)</w:t>
      </w:r>
      <w:r>
        <w:t xml:space="preserve"> </w:t>
      </w:r>
      <w:r>
        <w:t xml:space="preserve">and functions (e.g., thermal responses, as we present in this paper). At the very least, multi-layered ecosystem models will likely be necessary for accurately predicting future forest function</w:t>
      </w:r>
      <w:r>
        <w:t xml:space="preserve"> </w:t>
      </w:r>
      <w:r>
        <w:t xml:space="preserve">(e.g., De Pury &amp; Farquhar, 1997; Bonan</w:t>
      </w:r>
      <w:r>
        <w:t xml:space="preserve"> </w:t>
      </w:r>
      <w:r>
        <w:rPr>
          <w:iCs/>
          <w:i/>
        </w:rPr>
        <w:t xml:space="preserve">et al.</w:t>
      </w:r>
      <w:r>
        <w:t xml:space="preserve">, 2021)</w:t>
      </w:r>
      <w:r>
        <w:t xml:space="preserve">. In addition, capturing the vertical gradients in NPP, GPP, and respiration, and subsequently the net ecosystem effects, requires improved characterization of the functional response of leaf-level processes to vertically varying abiotic conditions, and the role of traits and abiotic conditions in mediating responses to thermal sensitivity.</w:t>
      </w:r>
    </w:p>
    <w:p>
      <w:pPr>
        <w:pStyle w:val="CaptionedFigure"/>
      </w:pPr>
      <w:r>
        <w:drawing>
          <wp:inline>
            <wp:extent cx="5334000" cy="2162663"/>
            <wp:effectExtent b="0" l="0" r="0" t="0"/>
            <wp:docPr descr="Figure 6. 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6"/>
                    <a:stretch>
                      <a:fillRect/>
                    </a:stretch>
                  </pic:blipFill>
                  <pic:spPr bwMode="auto">
                    <a:xfrm>
                      <a:off x="0" y="0"/>
                      <a:ext cx="5334000" cy="2162663"/>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w:t>
      </w:r>
    </w:p>
    <w:p>
      <w:pPr>
        <w:pStyle w:val="BodyText"/>
      </w:pPr>
      <w:r>
        <w:rPr>
          <w:bCs/>
          <w:b/>
        </w:rPr>
        <w:t xml:space="preserve">Scaling in situ data with remote sensing</w:t>
      </w:r>
    </w:p>
    <w:p>
      <w:pPr>
        <w:pStyle w:val="BodyText"/>
      </w:pPr>
      <w:r>
        <w:t xml:space="preserve">Remote sensing data provide a valuable means to scale between in situ observations and DGVMs. Specifically, the increasing availability of airborne and spaceborne LiDAR and thermal remote sensing data offer a promising opportunity for mapping vertical thermal gradients in combination with vegetation structure at locations with in situ data and across larger landscapes (Fig. 6). Airborne and spaceborne lidar, as well as terrestrial laser scanning data yield detailed 3D reconstructions of whole tree and forest structure. 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FLIR cameras.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 In addition, shading by the overstory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 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 in review)</w:t>
      </w:r>
      <w:r>
        <w:t xml:space="preserve">.</w:t>
      </w:r>
      <w:r>
        <w:t xml:space="preserve"> </w:t>
      </w:r>
      <w:r>
        <w:t xml:space="preserve">(Pau</w:t>
      </w:r>
      <w:r>
        <w:t xml:space="preserve"> </w:t>
      </w:r>
      <w:r>
        <w:rPr>
          <w:iCs/>
          <w:i/>
        </w:rPr>
        <w:t xml:space="preserve">et al.</w:t>
      </w:r>
      <w:r>
        <w:t xml:space="preserve">, 2018)</w:t>
      </w:r>
      <w:r>
        <w:t xml:space="preserve"> </w:t>
      </w:r>
      <w:r>
        <w:t xml:space="preserve">used data from a tower-based FLIR camera in combination with eddy-covariance data and found that tropical forest canopy temperatures were more strongly associated with GPP than air temperatures or VPD. In a savanna system in the western U.S.,</w:t>
      </w:r>
      <w:r>
        <w:t xml:space="preserve"> </w:t>
      </w:r>
      <w:r>
        <w:t xml:space="preserve">(Johnston</w:t>
      </w:r>
      <w:r>
        <w:t xml:space="preserve"> </w:t>
      </w:r>
      <w:r>
        <w:rPr>
          <w:iCs/>
          <w:i/>
        </w:rPr>
        <w:t xml:space="preserve">et al.</w:t>
      </w:r>
      <w:r>
        <w:t xml:space="preserve">, 2020 in review)</w:t>
      </w:r>
      <w:r>
        <w:t xml:space="preserve"> </w:t>
      </w:r>
      <w:r>
        <w:t xml:space="preserve">found significant vertical variation in plant temperature, with warmer temperatures in the understory compared to the top of the blue oak canopies. This finding was the opposite of what was expected and occurred in association with very high grass temperatures. The growing availability of these data makes this an opportune time to link fine-scale and landscape-scale measurements with the type of in situ measurements reviewed above to further explore ecosystem-scale patterns in vertical temperature gradients seasonally and across biomes.</w:t>
      </w:r>
    </w:p>
    <w:bookmarkEnd w:id="57"/>
    <w:bookmarkEnd w:id="58"/>
    <w:bookmarkStart w:id="59" w:name="conclusions"/>
    <w:p>
      <w:pPr>
        <w:pStyle w:val="Heading2"/>
      </w:pPr>
      <w:r>
        <w:t xml:space="preserve">Conclusions</w:t>
      </w:r>
    </w:p>
    <w:p>
      <w:pPr>
        <w:numPr>
          <w:ilvl w:val="0"/>
          <w:numId w:val="1002"/>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Style w:val="Compact"/>
      </w:pPr>
      <w:r>
        <w:t xml:space="preserve">a number of studies confirm that this is the case.</w:t>
      </w:r>
    </w:p>
    <w:p>
      <w:pPr>
        <w:numPr>
          <w:ilvl w:val="0"/>
          <w:numId w:val="1002"/>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Style w:val="Compact"/>
      </w:pPr>
      <w:r>
        <w:t xml:space="preserve">The preponderance of available data suggest that while large canopy trees are the most vulnerable to warming when water is limited, understory trees may be more vulnerable under more mesic conditions, but more research is needed.</w:t>
      </w:r>
    </w:p>
    <w:p>
      <w:pPr>
        <w:numPr>
          <w:ilvl w:val="0"/>
          <w:numId w:val="1002"/>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59"/>
    <w:bookmarkStart w:id="60" w:name="acknowledgements"/>
    <w:p>
      <w:pPr>
        <w:pStyle w:val="Heading2"/>
      </w:pPr>
      <w:r>
        <w:t xml:space="preserve">Acknowledgements</w:t>
      </w:r>
    </w:p>
    <w:p>
      <w:pPr>
        <w:pStyle w:val="FirstParagraph"/>
      </w:pPr>
      <w:r>
        <w:t xml:space="preserve">Thanks to …., the ForestGEO Ecosystems &amp; Climate lab at SCBI for helpful discussion.</w:t>
      </w:r>
      <w:r>
        <w:t xml:space="preserve"> </w:t>
      </w:r>
      <w:r>
        <w:t xml:space="preserve">Funding was provided by the Smithsonian Institution, ….</w:t>
      </w:r>
    </w:p>
    <w:bookmarkEnd w:id="60"/>
    <w:bookmarkStart w:id="61"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1"/>
    <w:bookmarkStart w:id="328" w:name="references"/>
    <w:p>
      <w:pPr>
        <w:pStyle w:val="Heading2"/>
      </w:pPr>
      <w:r>
        <w:t xml:space="preserve">References</w:t>
      </w:r>
    </w:p>
    <w:bookmarkStart w:id="327" w:name="refs"/>
    <w:bookmarkStart w:id="62" w:name="ref-albertCrypticPhenologyPlants2019"/>
    <w:p>
      <w:pPr>
        <w:pStyle w:val="Bibliography"/>
      </w:pPr>
      <w:r>
        <w:rPr>
          <w:bCs/>
          <w:b/>
          <w:bCs/>
          <w:b/>
        </w:rPr>
        <w:t xml:space="preserve">Albert LP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Chavana-Bryant C</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Martins GA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Cryptic phenology in plants:</w:t>
      </w:r>
      <w:r>
        <w:t xml:space="preserve"> </w:t>
      </w:r>
      <w:r>
        <w:t xml:space="preserve">Case</w:t>
      </w:r>
      <w:r>
        <w:t xml:space="preserve"> </w:t>
      </w:r>
      <w:r>
        <w:t xml:space="preserve">studies, implications, and recommendations.</w:t>
      </w:r>
      <w:r>
        <w:t xml:space="preserve"> </w:t>
      </w:r>
      <w:r>
        <w:rPr>
          <w:iCs/>
          <w:i/>
        </w:rPr>
        <w:t xml:space="preserve">Global Change Biology</w:t>
      </w:r>
      <w:r>
        <w:t xml:space="preserve"> </w:t>
      </w:r>
      <w:r>
        <w:rPr>
          <w:bCs/>
          <w:b/>
        </w:rPr>
        <w:t xml:space="preserve">25</w:t>
      </w:r>
      <w:r>
        <w:t xml:space="preserve">: 3591–3608.</w:t>
      </w:r>
    </w:p>
    <w:bookmarkEnd w:id="62"/>
    <w:bookmarkStart w:id="63"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3"/>
    <w:bookmarkStart w:id="64"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4"/>
    <w:bookmarkStart w:id="65"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65"/>
    <w:bookmarkStart w:id="66"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66"/>
    <w:bookmarkStart w:id="67"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67"/>
    <w:bookmarkStart w:id="68"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68"/>
    <w:bookmarkStart w:id="69"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t>
      </w:r>
      <w:r>
        <w:t xml:space="preserve">-</w:t>
      </w:r>
      <w:r>
        <w:t xml:space="preserve">Western Borneo</w:t>
      </w:r>
      <w:r>
        <w:t xml:space="preserve">.</w:t>
      </w:r>
      <w:r>
        <w:t xml:space="preserve"> </w:t>
      </w:r>
      <w:r>
        <w:rPr>
          <w:iCs/>
          <w:i/>
        </w:rPr>
        <w:t xml:space="preserve">Journal of Ecology</w:t>
      </w:r>
      <w:r>
        <w:t xml:space="preserve"> </w:t>
      </w:r>
      <w:r>
        <w:rPr>
          <w:bCs/>
          <w:b/>
        </w:rPr>
        <w:t xml:space="preserve">80</w:t>
      </w:r>
      <w:r>
        <w:t xml:space="preserve">: 459–481.</w:t>
      </w:r>
    </w:p>
    <w:bookmarkEnd w:id="69"/>
    <w:bookmarkStart w:id="70"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0"/>
    <w:bookmarkStart w:id="71"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1"/>
    <w:bookmarkStart w:id="72"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2"/>
    <w:bookmarkStart w:id="73"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73"/>
    <w:bookmarkStart w:id="74"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74"/>
    <w:bookmarkStart w:id="75"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75"/>
    <w:bookmarkStart w:id="76"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76"/>
    <w:bookmarkStart w:id="77"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77"/>
    <w:bookmarkStart w:id="78"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78"/>
    <w:bookmarkStart w:id="79" w:name="ref-barnardSeasonalVariationCanopy2016a"/>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79"/>
    <w:bookmarkStart w:id="80"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80"/>
    <w:bookmarkStart w:id="81"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81"/>
    <w:bookmarkStart w:id="82"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2021a</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82"/>
    <w:bookmarkStart w:id="83" w:name="ref-bennettResistanceAfricanTropical2021"/>
    <w:p>
      <w:pPr>
        <w:pStyle w:val="Bibliography"/>
      </w:pPr>
      <w:r>
        <w:rPr>
          <w:bCs/>
          <w:b/>
          <w:bCs/>
          <w:b/>
        </w:rPr>
        <w:t xml:space="preserve">Bennett AC</w:t>
      </w:r>
      <w:r>
        <w:rPr>
          <w:bCs/>
          <w:b/>
        </w:rPr>
        <w:t xml:space="preserve">,</w:t>
      </w:r>
      <w:r>
        <w:rPr>
          <w:bCs/>
          <w:b/>
        </w:rPr>
        <w:t xml:space="preserve"> </w:t>
      </w:r>
      <w:r>
        <w:rPr>
          <w:bCs/>
          <w:b/>
          <w:bCs/>
          <w:b/>
        </w:rPr>
        <w:t xml:space="preserve">Dargie GC</w:t>
      </w:r>
      <w:r>
        <w:rPr>
          <w:bCs/>
          <w:b/>
        </w:rPr>
        <w:t xml:space="preserve">,</w:t>
      </w:r>
      <w:r>
        <w:rPr>
          <w:bCs/>
          <w:b/>
        </w:rPr>
        <w:t xml:space="preserve"> </w:t>
      </w:r>
      <w:r>
        <w:rPr>
          <w:bCs/>
          <w:b/>
          <w:bCs/>
          <w:b/>
        </w:rPr>
        <w:t xml:space="preserve">Cuni-Sanchez A</w:t>
      </w:r>
      <w:r>
        <w:rPr>
          <w:bCs/>
          <w:b/>
        </w:rPr>
        <w:t xml:space="preserve">,</w:t>
      </w:r>
      <w:r>
        <w:rPr>
          <w:bCs/>
          <w:b/>
        </w:rPr>
        <w:t xml:space="preserve"> </w:t>
      </w:r>
      <w:r>
        <w:rPr>
          <w:bCs/>
          <w:b/>
          <w:bCs/>
          <w:b/>
        </w:rPr>
        <w:t xml:space="preserve">Mukendi JT</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Mukinzi JM</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Malhi Y</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Cooper DLM</w:t>
      </w:r>
      <w:r>
        <w:rPr>
          <w:bCs/>
          <w:b/>
        </w:rPr>
        <w:t xml:space="preserve">,</w:t>
      </w:r>
      <w:r>
        <w:rPr>
          <w:bCs/>
          <w:b/>
        </w:rPr>
        <w:t xml:space="preserve"> </w:t>
      </w:r>
      <w:r>
        <w:rPr>
          <w:iCs/>
          <w:i/>
          <w:bCs/>
          <w:b/>
        </w:rPr>
        <w:t xml:space="preserve">et al.</w:t>
      </w:r>
      <w:r>
        <w:t xml:space="preserve"> </w:t>
      </w:r>
      <w:r>
        <w:rPr>
          <w:bCs/>
          <w:b/>
        </w:rPr>
        <w:t xml:space="preserve">2021b</w:t>
      </w:r>
      <w:r>
        <w:t xml:space="preserve">. Resistance of</w:t>
      </w:r>
      <w:r>
        <w:t xml:space="preserve"> </w:t>
      </w:r>
      <w:r>
        <w:t xml:space="preserve">African</w:t>
      </w:r>
      <w:r>
        <w:t xml:space="preserve"> </w:t>
      </w:r>
      <w:r>
        <w:t xml:space="preserve">tropical forests to an extreme climate anomaly.</w:t>
      </w:r>
      <w:r>
        <w:t xml:space="preserve"> </w:t>
      </w:r>
      <w:r>
        <w:rPr>
          <w:iCs/>
          <w:i/>
        </w:rPr>
        <w:t xml:space="preserve">PNAS</w:t>
      </w:r>
      <w:r>
        <w:t xml:space="preserve"> </w:t>
      </w:r>
      <w:r>
        <w:rPr>
          <w:bCs/>
          <w:b/>
        </w:rPr>
        <w:t xml:space="preserve">118</w:t>
      </w:r>
      <w:r>
        <w:t xml:space="preserve">.</w:t>
      </w:r>
    </w:p>
    <w:bookmarkEnd w:id="83"/>
    <w:bookmarkStart w:id="84"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84"/>
    <w:bookmarkStart w:id="85"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85"/>
    <w:bookmarkStart w:id="86"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86"/>
    <w:bookmarkStart w:id="87"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87"/>
    <w:bookmarkStart w:id="88"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88"/>
    <w:bookmarkStart w:id="89"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89"/>
    <w:bookmarkStart w:id="90" w:name="ref-brandoDroughtsWildfiresForest2019"/>
    <w:p>
      <w:pPr>
        <w:pStyle w:val="Bibliography"/>
      </w:pPr>
      <w:r>
        <w:rPr>
          <w:bCs/>
          <w:b/>
          <w:bCs/>
          <w:b/>
        </w:rPr>
        <w:t xml:space="preserve">Brando PM</w:t>
      </w:r>
      <w:r>
        <w:t xml:space="preserve">.</w:t>
      </w:r>
      <w:r>
        <w:t xml:space="preserve"> </w:t>
      </w:r>
      <w:r>
        <w:rPr>
          <w:bCs/>
          <w:b/>
        </w:rPr>
        <w:t xml:space="preserve">2019</w:t>
      </w:r>
      <w:r>
        <w:t xml:space="preserve">. Droughts,</w:t>
      </w:r>
      <w:r>
        <w:t xml:space="preserve"> </w:t>
      </w:r>
      <w:r>
        <w:t xml:space="preserve">Wildfires</w:t>
      </w:r>
      <w:r>
        <w:t xml:space="preserve">, and</w:t>
      </w:r>
      <w:r>
        <w:t xml:space="preserve"> </w:t>
      </w:r>
      <w:r>
        <w:t xml:space="preserve">Forest Carbon Cycling</w:t>
      </w:r>
      <w:r>
        <w:t xml:space="preserve">:</w:t>
      </w:r>
      <w:r>
        <w:t xml:space="preserve"> </w:t>
      </w:r>
      <w:r>
        <w:t xml:space="preserve">A Pantropical Synthesis</w:t>
      </w:r>
      <w:r>
        <w:t xml:space="preserve"> </w:t>
      </w:r>
      <w:r>
        <w:t xml:space="preserve">|</w:t>
      </w:r>
      <w:r>
        <w:t xml:space="preserve"> </w:t>
      </w:r>
      <w:r>
        <w:t xml:space="preserve">Annual Review</w:t>
      </w:r>
      <w:r>
        <w:t xml:space="preserve"> </w:t>
      </w:r>
      <w:r>
        <w:t xml:space="preserve">of</w:t>
      </w:r>
      <w:r>
        <w:t xml:space="preserve"> </w:t>
      </w:r>
      <w:r>
        <w:t xml:space="preserve">Earth</w:t>
      </w:r>
      <w:r>
        <w:t xml:space="preserve"> </w:t>
      </w:r>
      <w:r>
        <w:t xml:space="preserve">and</w:t>
      </w:r>
      <w:r>
        <w:t xml:space="preserve"> </w:t>
      </w:r>
      <w:r>
        <w:t xml:space="preserve">Planetary Sciences</w:t>
      </w:r>
      <w:r>
        <w:t xml:space="preserve">.</w:t>
      </w:r>
    </w:p>
    <w:bookmarkEnd w:id="90"/>
    <w:bookmarkStart w:id="91"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91"/>
    <w:bookmarkStart w:id="92"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92"/>
    <w:bookmarkStart w:id="93"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93"/>
    <w:bookmarkStart w:id="94"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94"/>
    <w:bookmarkStart w:id="95"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95"/>
    <w:bookmarkStart w:id="96" w:name="X0ae276aef0ee92157d54a4be9364ed93917d910"/>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96"/>
    <w:bookmarkStart w:id="97"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97"/>
    <w:bookmarkStart w:id="98"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98"/>
    <w:bookmarkStart w:id="99"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99"/>
    <w:bookmarkStart w:id="100"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00"/>
    <w:bookmarkStart w:id="101"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01"/>
    <w:bookmarkStart w:id="102"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02"/>
    <w:bookmarkStart w:id="103"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03"/>
    <w:bookmarkStart w:id="104"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04"/>
    <w:bookmarkStart w:id="105"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05"/>
    <w:bookmarkStart w:id="106"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06"/>
    <w:bookmarkStart w:id="107"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07"/>
    <w:bookmarkStart w:id="108"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08"/>
    <w:bookmarkStart w:id="109"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09"/>
    <w:bookmarkStart w:id="110"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10"/>
    <w:bookmarkStart w:id="111"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11"/>
    <w:bookmarkStart w:id="112"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12"/>
    <w:bookmarkStart w:id="113" w:name="ref-daudetWindSpeedLeaf1999a"/>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13"/>
    <w:bookmarkStart w:id="114"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14"/>
    <w:bookmarkStart w:id="115"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w:t>
      </w:r>
      <w:r>
        <w:t xml:space="preserve">-derived 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15"/>
    <w:bookmarkStart w:id="116"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16"/>
    <w:bookmarkStart w:id="117"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17"/>
    <w:bookmarkStart w:id="118"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18"/>
    <w:bookmarkStart w:id="119"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19"/>
    <w:bookmarkStart w:id="120"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20"/>
    <w:bookmarkStart w:id="121"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21"/>
    <w:bookmarkStart w:id="122"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22"/>
    <w:bookmarkStart w:id="123"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23"/>
    <w:bookmarkStart w:id="124"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24"/>
    <w:bookmarkStart w:id="125"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25"/>
    <w:bookmarkStart w:id="126"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26"/>
    <w:bookmarkStart w:id="127"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27"/>
    <w:bookmarkStart w:id="128"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28"/>
    <w:bookmarkStart w:id="129"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29"/>
    <w:bookmarkStart w:id="130"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30"/>
    <w:bookmarkStart w:id="131"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31"/>
    <w:bookmarkStart w:id="132"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32"/>
    <w:bookmarkStart w:id="133"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33"/>
    <w:bookmarkStart w:id="134"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34"/>
    <w:bookmarkStart w:id="135"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35"/>
    <w:bookmarkStart w:id="136"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36"/>
    <w:bookmarkStart w:id="137"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37"/>
    <w:bookmarkStart w:id="138"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38"/>
    <w:bookmarkStart w:id="139"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39"/>
    <w:bookmarkStart w:id="140"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40"/>
    <w:bookmarkStart w:id="141"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41"/>
    <w:bookmarkStart w:id="142"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42"/>
    <w:bookmarkStart w:id="143"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43"/>
    <w:bookmarkStart w:id="144" w:name="ref-hanberryOpenForestEcosystems2020a"/>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44"/>
    <w:bookmarkStart w:id="145"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45"/>
    <w:bookmarkStart w:id="146"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46"/>
    <w:bookmarkStart w:id="147"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47"/>
    <w:bookmarkStart w:id="148"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48"/>
    <w:bookmarkStart w:id="149"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49"/>
    <w:bookmarkStart w:id="150"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50"/>
    <w:bookmarkStart w:id="151" w:name="X0df9cdc6c3b1e3bc87adca3624018d437548b14"/>
    <w:p>
      <w:pPr>
        <w:pStyle w:val="Bibliography"/>
      </w:pPr>
      <w:r>
        <w:rPr>
          <w:bCs/>
          <w:b/>
          <w:bCs/>
          <w:b/>
        </w:rPr>
        <w:t xml:space="preserve">Havaux M</w:t>
      </w:r>
      <w:r>
        <w:rPr>
          <w:bCs/>
          <w:b/>
        </w:rPr>
        <w:t xml:space="preserve">,</w:t>
      </w:r>
      <w:r>
        <w:rPr>
          <w:bCs/>
          <w:b/>
        </w:rPr>
        <w:t xml:space="preserve"> </w:t>
      </w:r>
      <w:r>
        <w:rPr>
          <w:bCs/>
          <w:b/>
          <w:bCs/>
          <w:b/>
        </w:rPr>
        <w:t xml:space="preserve">Tardy F</w:t>
      </w:r>
      <w:r>
        <w:t xml:space="preserve">.</w:t>
      </w:r>
      <w:r>
        <w:t xml:space="preserve"> </w:t>
      </w:r>
      <w:r>
        <w:rPr>
          <w:bCs/>
          <w:b/>
        </w:rPr>
        <w:t xml:space="preserve">1996</w:t>
      </w:r>
      <w:r>
        <w:t xml:space="preserve">. Temperature-dependent adjustment of the thermal stability of photosystem</w:t>
      </w:r>
      <w:r>
        <w:t xml:space="preserve"> </w:t>
      </w:r>
      <w:r>
        <w:t xml:space="preserve">II</w:t>
      </w:r>
      <w:r>
        <w:t xml:space="preserve"> </w:t>
      </w:r>
      <w:r>
        <w:t xml:space="preserve">in vivo: Possible involvement of xanthophyll-cycle pigments.</w:t>
      </w:r>
      <w:r>
        <w:t xml:space="preserve"> </w:t>
      </w:r>
      <w:r>
        <w:rPr>
          <w:iCs/>
          <w:i/>
        </w:rPr>
        <w:t xml:space="preserve">Planta</w:t>
      </w:r>
      <w:r>
        <w:t xml:space="preserve"> </w:t>
      </w:r>
      <w:r>
        <w:rPr>
          <w:bCs/>
          <w:b/>
        </w:rPr>
        <w:t xml:space="preserve">198</w:t>
      </w:r>
      <w:r>
        <w:t xml:space="preserve">: 324–333.</w:t>
      </w:r>
    </w:p>
    <w:bookmarkEnd w:id="151"/>
    <w:bookmarkStart w:id="152" w:name="ref-heChangesShadowShifting2018"/>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52"/>
    <w:bookmarkStart w:id="153"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53"/>
    <w:bookmarkStart w:id="154"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54"/>
    <w:bookmarkStart w:id="155"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55"/>
    <w:bookmarkStart w:id="156"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w:t>
      </w:r>
      <w:r>
        <w:t xml:space="preserve">-</w:t>
      </w:r>
      <w:r>
        <w:t xml:space="preserv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56"/>
    <w:bookmarkStart w:id="157"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57"/>
    <w:bookmarkStart w:id="158" w:name="ref-ichieEcologicalDistributionLeaf2016"/>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58"/>
    <w:bookmarkStart w:id="159" w:name="ref-ipccClimateChangeWidespread2021"/>
    <w:p>
      <w:pPr>
        <w:pStyle w:val="Bibliography"/>
      </w:pPr>
      <w:r>
        <w:rPr>
          <w:bCs/>
          <w:b/>
          <w:bCs/>
          <w:b/>
        </w:rPr>
        <w:t xml:space="preserve">IPCC</w:t>
      </w:r>
      <w:r>
        <w:t xml:space="preserve">.</w:t>
      </w:r>
      <w:r>
        <w:t xml:space="preserve"> </w:t>
      </w:r>
      <w:r>
        <w:rPr>
          <w:bCs/>
          <w:b/>
        </w:rPr>
        <w:t xml:space="preserve">2021</w:t>
      </w:r>
      <w:r>
        <w:t xml:space="preserve">. Climate change widespread, rapid, and intensifying –</w:t>
      </w:r>
      <w:r>
        <w:t xml:space="preserve"> </w:t>
      </w:r>
      <w:r>
        <w:t xml:space="preserve">IPCC</w:t>
      </w:r>
      <w:r>
        <w:t xml:space="preserve"> </w:t>
      </w:r>
      <w:r>
        <w:t xml:space="preserve">—</w:t>
      </w:r>
      <w:r>
        <w:t xml:space="preserve"> </w:t>
      </w:r>
      <w:r>
        <w:t xml:space="preserve">IPCC</w:t>
      </w:r>
      <w:r>
        <w:t xml:space="preserve">.</w:t>
      </w:r>
    </w:p>
    <w:bookmarkEnd w:id="159"/>
    <w:bookmarkStart w:id="160" w:name="X5c35dc2627a25b52197dc389c55eac02e88078d"/>
    <w:p>
      <w:pPr>
        <w:pStyle w:val="Bibliography"/>
      </w:pPr>
      <w:r>
        <w:rPr>
          <w:bCs/>
          <w:b/>
          <w:bCs/>
          <w:b/>
        </w:rPr>
        <w:t xml:space="preserve">Ishii HT</w:t>
      </w:r>
      <w:r>
        <w:rPr>
          <w:bCs/>
          <w:b/>
        </w:rPr>
        <w:t xml:space="preserve">,</w:t>
      </w:r>
      <w:r>
        <w:rPr>
          <w:bCs/>
          <w:b/>
        </w:rPr>
        <w:t xml:space="preserve"> </w:t>
      </w:r>
      <w:r>
        <w:rPr>
          <w:bCs/>
          <w:b/>
          <w:bCs/>
          <w:b/>
        </w:rPr>
        <w:t xml:space="preserve">Tanabe S</w:t>
      </w:r>
      <w:r>
        <w:rPr>
          <w:bCs/>
          <w:b/>
        </w:rPr>
        <w:t xml:space="preserve">,</w:t>
      </w:r>
      <w:r>
        <w:rPr>
          <w:bCs/>
          <w:b/>
        </w:rPr>
        <w:t xml:space="preserve"> </w:t>
      </w:r>
      <w:r>
        <w:rPr>
          <w:bCs/>
          <w:b/>
          <w:bCs/>
          <w:b/>
        </w:rPr>
        <w:t xml:space="preserve">Hiura T</w:t>
      </w:r>
      <w:r>
        <w:t xml:space="preserve">.</w:t>
      </w:r>
      <w:r>
        <w:t xml:space="preserve"> </w:t>
      </w:r>
      <w:r>
        <w:rPr>
          <w:bCs/>
          <w:b/>
        </w:rPr>
        <w:t xml:space="preserve">2004</w:t>
      </w:r>
      <w:r>
        <w:t xml:space="preserve">. Exploring the</w:t>
      </w:r>
      <w:r>
        <w:t xml:space="preserve"> </w:t>
      </w:r>
      <w:r>
        <w:t xml:space="preserve">Relationships Among Canopy Structure</w:t>
      </w:r>
      <w:r>
        <w:t xml:space="preserve">,</w:t>
      </w:r>
      <w:r>
        <w:t xml:space="preserve"> </w:t>
      </w:r>
      <w:r>
        <w:t xml:space="preserve">Stand Productivity</w:t>
      </w:r>
      <w:r>
        <w:t xml:space="preserve">, and</w:t>
      </w:r>
      <w:r>
        <w:t xml:space="preserve"> </w:t>
      </w:r>
      <w:r>
        <w:t xml:space="preserve">Biodiversity</w:t>
      </w:r>
      <w:r>
        <w:t xml:space="preserve"> </w:t>
      </w:r>
      <w:r>
        <w:t xml:space="preserve">of</w:t>
      </w:r>
      <w:r>
        <w:t xml:space="preserve"> </w:t>
      </w:r>
      <w:r>
        <w:t xml:space="preserve">Temperate Forest Ecosystems</w:t>
      </w:r>
      <w:r>
        <w:t xml:space="preserve">.</w:t>
      </w:r>
      <w:r>
        <w:t xml:space="preserve"> </w:t>
      </w:r>
      <w:r>
        <w:rPr>
          <w:iCs/>
          <w:i/>
        </w:rPr>
        <w:t xml:space="preserve">for sci</w:t>
      </w:r>
      <w:r>
        <w:t xml:space="preserve"> </w:t>
      </w:r>
      <w:r>
        <w:rPr>
          <w:bCs/>
          <w:b/>
        </w:rPr>
        <w:t xml:space="preserve">50</w:t>
      </w:r>
      <w:r>
        <w:t xml:space="preserve">: 342–355.</w:t>
      </w:r>
    </w:p>
    <w:bookmarkEnd w:id="160"/>
    <w:bookmarkStart w:id="161"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w:t>
      </w:r>
      <w:r>
        <w:t xml:space="preserve"> </w:t>
      </w:r>
      <w:r>
        <w:t xml:space="preserve">Lies Beneath</w:t>
      </w:r>
      <w:r>
        <w:t xml:space="preserve">:</w:t>
      </w:r>
      <w:r>
        <w:t xml:space="preserve"> </w:t>
      </w:r>
      <w:r>
        <w:t xml:space="preserve">Vertical Heterogeneity</w:t>
      </w:r>
      <w:r>
        <w:t xml:space="preserve"> </w:t>
      </w:r>
      <w:r>
        <w:t xml:space="preserve">in</w:t>
      </w:r>
      <w:r>
        <w:t xml:space="preserve"> </w:t>
      </w:r>
      <w:r>
        <w:t xml:space="preserve">Vegetation Canopy Temperatures</w:t>
      </w:r>
      <w:r>
        <w:t xml:space="preserve">.</w:t>
      </w:r>
      <w:r>
        <w:t xml:space="preserve"> </w:t>
      </w:r>
      <w:r>
        <w:rPr>
          <w:bCs/>
          <w:b/>
        </w:rPr>
        <w:t xml:space="preserve">2020</w:t>
      </w:r>
      <w:r>
        <w:t xml:space="preserve">: B088–03.</w:t>
      </w:r>
    </w:p>
    <w:bookmarkEnd w:id="161"/>
    <w:bookmarkStart w:id="162"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62"/>
    <w:bookmarkStart w:id="163"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w:t>
      </w:r>
      <w:r>
        <w:t xml:space="preserve">-</w:t>
      </w:r>
      <w:r>
        <w:t xml:space="preserve">Lived Light</w:t>
      </w:r>
      <w:r>
        <w:t xml:space="preserve">-</w:t>
      </w:r>
      <w:r>
        <w:t xml:space="preserve">Demanding Species</w:t>
      </w:r>
      <w:r>
        <w:t xml:space="preserve"> </w:t>
      </w:r>
      <w:r>
        <w:t xml:space="preserve">of the</w:t>
      </w:r>
      <w:r>
        <w:t xml:space="preserve"> </w:t>
      </w:r>
      <w:r>
        <w:t xml:space="preserve">Congo Basin Semi</w:t>
      </w:r>
      <w:r>
        <w:t xml:space="preserve">-</w:t>
      </w:r>
      <w:r>
        <w:t xml:space="preserve">Deciduous Forest</w:t>
      </w:r>
      <w:r>
        <w:t xml:space="preserve">.</w:t>
      </w:r>
      <w:r>
        <w:t xml:space="preserve"> </w:t>
      </w:r>
      <w:r>
        <w:rPr>
          <w:iCs/>
          <w:i/>
        </w:rPr>
        <w:t xml:space="preserve">Forests</w:t>
      </w:r>
      <w:r>
        <w:t xml:space="preserve"> </w:t>
      </w:r>
      <w:r>
        <w:rPr>
          <w:bCs/>
          <w:b/>
        </w:rPr>
        <w:t xml:space="preserve">11</w:t>
      </w:r>
      <w:r>
        <w:t xml:space="preserve">: 35.</w:t>
      </w:r>
    </w:p>
    <w:bookmarkEnd w:id="163"/>
    <w:bookmarkStart w:id="164"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64"/>
    <w:bookmarkStart w:id="165"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65"/>
    <w:bookmarkStart w:id="166"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166"/>
    <w:bookmarkStart w:id="167"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67"/>
    <w:bookmarkStart w:id="168"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68"/>
    <w:bookmarkStart w:id="169"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69"/>
    <w:bookmarkStart w:id="170"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170"/>
    <w:bookmarkStart w:id="171" w:name="ref-konradLeafTemperatureIts2021"/>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171"/>
    <w:bookmarkStart w:id="172"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72"/>
    <w:bookmarkStart w:id="173"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173"/>
    <w:bookmarkStart w:id="174"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174"/>
    <w:bookmarkStart w:id="175"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175"/>
    <w:bookmarkStart w:id="176"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2019b</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176"/>
    <w:bookmarkStart w:id="177" w:name="Xdd1df79d2721105689c298aeaa965e990bfe85a"/>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2019a</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177"/>
    <w:bookmarkStart w:id="178"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178"/>
    <w:bookmarkStart w:id="179"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179"/>
    <w:bookmarkStart w:id="180"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180"/>
    <w:bookmarkStart w:id="181"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181"/>
    <w:bookmarkStart w:id="182"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182"/>
    <w:bookmarkStart w:id="183"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183"/>
    <w:bookmarkStart w:id="184"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184"/>
    <w:bookmarkStart w:id="185"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185"/>
    <w:bookmarkStart w:id="186"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w:t>
      </w:r>
      <w:r>
        <w:t xml:space="preserve">-</w:t>
      </w:r>
      <w:r>
        <w:t xml:space="preserve">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186"/>
    <w:bookmarkStart w:id="187"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187"/>
    <w:bookmarkStart w:id="188"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188"/>
    <w:bookmarkStart w:id="189"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189"/>
    <w:bookmarkStart w:id="190"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190"/>
    <w:bookmarkStart w:id="191"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191"/>
    <w:bookmarkStart w:id="192"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192"/>
    <w:bookmarkStart w:id="193"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193"/>
    <w:bookmarkStart w:id="194"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194"/>
    <w:bookmarkStart w:id="195"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w:t>
      </w:r>
      <w:r>
        <w:t xml:space="preserve">. Photosynthetic efficiency in sun and shade plants.</w:t>
      </w:r>
      <w:r>
        <w:t xml:space="preserve"> </w:t>
      </w:r>
      <w:r>
        <w:rPr>
          <w:iCs/>
          <w:i/>
        </w:rPr>
        <w:t xml:space="preserve">Photosynt.</w:t>
      </w:r>
      <w:r>
        <w:t xml:space="preserve"> </w:t>
      </w:r>
      <w:r>
        <w:rPr>
          <w:bCs/>
          <w:b/>
        </w:rPr>
        <w:t xml:space="preserve">56</w:t>
      </w:r>
      <w:r>
        <w:t xml:space="preserve">: 354–365.</w:t>
      </w:r>
    </w:p>
    <w:bookmarkEnd w:id="195"/>
    <w:bookmarkStart w:id="196"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196"/>
    <w:bookmarkStart w:id="197"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197"/>
    <w:bookmarkStart w:id="198"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198"/>
    <w:bookmarkStart w:id="199"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199"/>
    <w:bookmarkStart w:id="200"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00"/>
    <w:bookmarkStart w:id="201"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01"/>
    <w:bookmarkStart w:id="202"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02"/>
    <w:bookmarkStart w:id="203"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03"/>
    <w:bookmarkStart w:id="204"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04"/>
    <w:bookmarkStart w:id="205"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05"/>
    <w:bookmarkStart w:id="206"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06"/>
    <w:bookmarkStart w:id="207" w:name="ref-michaletzEnergeticCarbonEconomic2016"/>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07"/>
    <w:bookmarkStart w:id="208" w:name="X271950285751bf115fde6248782e251cb55acd4"/>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08"/>
    <w:bookmarkStart w:id="209"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09"/>
    <w:bookmarkStart w:id="210"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10"/>
    <w:bookmarkStart w:id="211"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11"/>
    <w:bookmarkStart w:id="212"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12"/>
    <w:bookmarkStart w:id="213"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13"/>
    <w:bookmarkStart w:id="214"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14"/>
    <w:bookmarkStart w:id="215"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15"/>
    <w:bookmarkStart w:id="216"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16"/>
    <w:bookmarkStart w:id="217"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17"/>
    <w:bookmarkStart w:id="218"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18"/>
    <w:bookmarkStart w:id="219"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19"/>
    <w:bookmarkStart w:id="220"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20"/>
    <w:bookmarkStart w:id="221"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21"/>
    <w:bookmarkStart w:id="222" w:name="X2a62a2b24cf5d08d26d2b72f4f2d20064113475"/>
    <w:p>
      <w:pPr>
        <w:pStyle w:val="Bibliography"/>
      </w:pPr>
      <w:r>
        <w:rPr>
          <w:bCs/>
          <w:b/>
          <w:bCs/>
          <w:b/>
        </w:rPr>
        <w:t xml:space="preserve">Niinemets Ü</w:t>
      </w:r>
      <w:r>
        <w:t xml:space="preserve">.</w:t>
      </w:r>
      <w:r>
        <w:t xml:space="preserve"> </w:t>
      </w:r>
      <w:r>
        <w:rPr>
          <w:bCs/>
          <w:b/>
        </w:rPr>
        <w:t xml:space="preserve">2007b</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22"/>
    <w:bookmarkStart w:id="223" w:name="Xded14c93cfc3dc1d315ce5b7dc4cb9ced26a4c0"/>
    <w:p>
      <w:pPr>
        <w:pStyle w:val="Bibliography"/>
      </w:pPr>
      <w:r>
        <w:rPr>
          <w:bCs/>
          <w:b/>
          <w:bCs/>
          <w:b/>
        </w:rPr>
        <w:t xml:space="preserve">Niinemets Ü</w:t>
      </w:r>
      <w:r>
        <w:t xml:space="preserve">.</w:t>
      </w:r>
      <w:r>
        <w:t xml:space="preserve"> </w:t>
      </w:r>
      <w:r>
        <w:rPr>
          <w:bCs/>
          <w:b/>
        </w:rPr>
        <w:t xml:space="preserve">2007a</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23"/>
    <w:bookmarkStart w:id="224" w:name="ref-niinemetsResponsesForestTrees2010a"/>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24"/>
    <w:bookmarkStart w:id="225"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25"/>
    <w:bookmarkStart w:id="226" w:name="ref-niinemetsEmissionFactorVolatile2010"/>
    <w:p>
      <w:pPr>
        <w:pStyle w:val="Bibliography"/>
      </w:pPr>
      <w:r>
        <w:rPr>
          <w:bCs/>
          <w:b/>
          <w:bCs/>
          <w:b/>
        </w:rPr>
        <w:t xml:space="preserve">Niinemets Ü</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Kuhn U</w:t>
      </w:r>
      <w:r>
        <w:rPr>
          <w:bCs/>
          <w:b/>
        </w:rPr>
        <w:t xml:space="preserve">,</w:t>
      </w:r>
      <w:r>
        <w:rPr>
          <w:bCs/>
          <w:b/>
        </w:rPr>
        <w:t xml:space="preserve"> </w:t>
      </w:r>
      <w:r>
        <w:rPr>
          <w:bCs/>
          <w:b/>
          <w:bCs/>
          <w:b/>
        </w:rPr>
        <w:t xml:space="preserve">Monson RK</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Staudt M</w:t>
      </w:r>
      <w:r>
        <w:t xml:space="preserve">.</w:t>
      </w:r>
      <w:r>
        <w:t xml:space="preserve"> </w:t>
      </w:r>
      <w:r>
        <w:rPr>
          <w:bCs/>
          <w:b/>
        </w:rPr>
        <w:t xml:space="preserve">2010</w:t>
      </w:r>
      <w:r>
        <w:t xml:space="preserve">. The emission factor of volatile isoprenoids: Stress, acclimation, and developmental responses.</w:t>
      </w:r>
      <w:r>
        <w:t xml:space="preserve"> </w:t>
      </w:r>
      <w:r>
        <w:rPr>
          <w:iCs/>
          <w:i/>
        </w:rPr>
        <w:t xml:space="preserve">Biogeosciences</w:t>
      </w:r>
      <w:r>
        <w:t xml:space="preserve"> </w:t>
      </w:r>
      <w:r>
        <w:rPr>
          <w:bCs/>
          <w:b/>
        </w:rPr>
        <w:t xml:space="preserve">7</w:t>
      </w:r>
      <w:r>
        <w:t xml:space="preserve">: 2203–2223.</w:t>
      </w:r>
    </w:p>
    <w:bookmarkEnd w:id="226"/>
    <w:bookmarkStart w:id="227"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27"/>
    <w:bookmarkStart w:id="228"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28"/>
    <w:bookmarkStart w:id="229" w:name="X6c8d3329dd9cc672dec5b93ec1c0d47cea031aa"/>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2004a</w:t>
      </w:r>
      <w:r>
        <w:t xml:space="preserve">. Within-canopy variation in the rate of development of photosynthetic capacity is proportional to integrated quantum flux density in temperate deciduous trees.</w:t>
      </w:r>
      <w:r>
        <w:t xml:space="preserve"> </w:t>
      </w:r>
      <w:r>
        <w:rPr>
          <w:iCs/>
          <w:i/>
        </w:rPr>
        <w:t xml:space="preserve">Plant, Cell &amp; Environment</w:t>
      </w:r>
      <w:r>
        <w:t xml:space="preserve"> </w:t>
      </w:r>
      <w:r>
        <w:rPr>
          <w:bCs/>
          <w:b/>
        </w:rPr>
        <w:t xml:space="preserve">27</w:t>
      </w:r>
      <w:r>
        <w:t xml:space="preserve">: 293–313.</w:t>
      </w:r>
    </w:p>
    <w:bookmarkEnd w:id="229"/>
    <w:bookmarkStart w:id="230"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30"/>
    <w:bookmarkStart w:id="231"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31"/>
    <w:bookmarkStart w:id="232"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2004b</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32"/>
    <w:bookmarkStart w:id="233"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33"/>
    <w:bookmarkStart w:id="234" w:name="Xfe69ba79bbcee6d86d08282dc60d8b38950360d"/>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34"/>
    <w:bookmarkStart w:id="235"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35"/>
    <w:bookmarkStart w:id="236"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36"/>
    <w:bookmarkStart w:id="237"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37"/>
    <w:bookmarkStart w:id="238"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38"/>
    <w:bookmarkStart w:id="239"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39"/>
    <w:bookmarkStart w:id="240" w:name="X5349a2a590687dae1d302b9d843e94191f30bb0"/>
    <w:p>
      <w:pPr>
        <w:pStyle w:val="Bibliography"/>
      </w:pPr>
      <w:r>
        <w:rPr>
          <w:bCs/>
          <w:b/>
          <w:bCs/>
          <w:b/>
        </w:rPr>
        <w:t xml:space="preserve">Ozanne CMP</w:t>
      </w:r>
      <w:r>
        <w:rPr>
          <w:bCs/>
          <w:b/>
        </w:rPr>
        <w:t xml:space="preserve">,</w:t>
      </w:r>
      <w:r>
        <w:rPr>
          <w:bCs/>
          <w:b/>
        </w:rPr>
        <w:t xml:space="preserve"> </w:t>
      </w:r>
      <w:r>
        <w:rPr>
          <w:bCs/>
          <w:b/>
          <w:bCs/>
          <w:b/>
        </w:rPr>
        <w:t xml:space="preserve">Anhuf D</w:t>
      </w:r>
      <w:r>
        <w:rPr>
          <w:bCs/>
          <w:b/>
        </w:rPr>
        <w:t xml:space="preserve">,</w:t>
      </w:r>
      <w:r>
        <w:rPr>
          <w:bCs/>
          <w:b/>
        </w:rPr>
        <w:t xml:space="preserve"> </w:t>
      </w:r>
      <w:r>
        <w:rPr>
          <w:bCs/>
          <w:b/>
          <w:bCs/>
          <w:b/>
        </w:rPr>
        <w:t xml:space="preserve">Boulter SL</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Körner C</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Mitchell AW</w:t>
      </w:r>
      <w:r>
        <w:rPr>
          <w:bCs/>
          <w:b/>
        </w:rPr>
        <w:t xml:space="preserve">,</w:t>
      </w:r>
      <w:r>
        <w:rPr>
          <w:bCs/>
          <w:b/>
        </w:rPr>
        <w:t xml:space="preserve"> </w:t>
      </w:r>
      <w:r>
        <w:rPr>
          <w:bCs/>
          <w:b/>
          <w:bCs/>
          <w:b/>
        </w:rPr>
        <w:t xml:space="preserve">Nakashizuka T</w:t>
      </w:r>
      <w:r>
        <w:rPr>
          <w:bCs/>
          <w:b/>
        </w:rPr>
        <w:t xml:space="preserve">,</w:t>
      </w:r>
      <w:r>
        <w:rPr>
          <w:bCs/>
          <w:b/>
        </w:rPr>
        <w:t xml:space="preserve"> </w:t>
      </w:r>
      <w:r>
        <w:rPr>
          <w:bCs/>
          <w:b/>
          <w:bCs/>
          <w:b/>
        </w:rPr>
        <w:t xml:space="preserve">Dias PLS</w:t>
      </w:r>
      <w:r>
        <w:rPr>
          <w:bCs/>
          <w:b/>
        </w:rPr>
        <w:t xml:space="preserve">,</w:t>
      </w:r>
      <w:r>
        <w:rPr>
          <w:bCs/>
          <w:b/>
        </w:rPr>
        <w:t xml:space="preserve"> </w:t>
      </w:r>
      <w:r>
        <w:rPr>
          <w:iCs/>
          <w:i/>
          <w:bCs/>
          <w:b/>
        </w:rPr>
        <w:t xml:space="preserve">et al.</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40"/>
    <w:bookmarkStart w:id="241"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41"/>
    <w:bookmarkStart w:id="242" w:name="ref-parkerCanopyLightTransmittance2002"/>
    <w:p>
      <w:pPr>
        <w:pStyle w:val="Bibliography"/>
      </w:pPr>
      <w:r>
        <w:rPr>
          <w:bCs/>
          <w:b/>
          <w:bCs/>
          <w:b/>
        </w:rPr>
        <w:t xml:space="preserve">Parker GG</w:t>
      </w:r>
      <w:r>
        <w:rPr>
          <w:bCs/>
          <w:b/>
        </w:rPr>
        <w:t xml:space="preserve">,</w:t>
      </w:r>
      <w:r>
        <w:rPr>
          <w:bCs/>
          <w:b/>
        </w:rPr>
        <w:t xml:space="preserve"> </w:t>
      </w:r>
      <w:r>
        <w:rPr>
          <w:bCs/>
          <w:b/>
          <w:bCs/>
          <w:b/>
        </w:rPr>
        <w:t xml:space="preserve">Davis MM</w:t>
      </w:r>
      <w:r>
        <w:rPr>
          <w:bCs/>
          <w:b/>
        </w:rPr>
        <w:t xml:space="preserve">,</w:t>
      </w:r>
      <w:r>
        <w:rPr>
          <w:bCs/>
          <w:b/>
        </w:rPr>
        <w:t xml:space="preserve"> </w:t>
      </w:r>
      <w:r>
        <w:rPr>
          <w:bCs/>
          <w:b/>
          <w:bCs/>
          <w:b/>
        </w:rPr>
        <w:t xml:space="preserve">Chapotin SM</w:t>
      </w:r>
      <w:r>
        <w:t xml:space="preserve">.</w:t>
      </w:r>
      <w:r>
        <w:t xml:space="preserve"> </w:t>
      </w:r>
      <w:r>
        <w:rPr>
          <w:bCs/>
          <w:b/>
        </w:rPr>
        <w:t xml:space="preserve">2002</w:t>
      </w:r>
      <w:r>
        <w:t xml:space="preserve">. Canopy light transmittance in</w:t>
      </w:r>
      <w:r>
        <w:t xml:space="preserve"> </w:t>
      </w:r>
      <w:r>
        <w:t xml:space="preserve">Douglas</w:t>
      </w:r>
      <w:r>
        <w:t xml:space="preserve">-fir–western hemlock stands.</w:t>
      </w:r>
      <w:r>
        <w:t xml:space="preserve"> </w:t>
      </w:r>
      <w:r>
        <w:rPr>
          <w:iCs/>
          <w:i/>
        </w:rPr>
        <w:t xml:space="preserve">Tree Physiol</w:t>
      </w:r>
      <w:r>
        <w:t xml:space="preserve"> </w:t>
      </w:r>
      <w:r>
        <w:rPr>
          <w:bCs/>
          <w:b/>
        </w:rPr>
        <w:t xml:space="preserve">22</w:t>
      </w:r>
      <w:r>
        <w:t xml:space="preserve">: 147–157.</w:t>
      </w:r>
    </w:p>
    <w:bookmarkEnd w:id="242"/>
    <w:bookmarkStart w:id="243"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43"/>
    <w:bookmarkStart w:id="244"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44"/>
    <w:bookmarkStart w:id="245"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45"/>
    <w:bookmarkStart w:id="246"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46"/>
    <w:bookmarkStart w:id="247"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47"/>
    <w:bookmarkStart w:id="248"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48"/>
    <w:bookmarkStart w:id="249"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49"/>
    <w:bookmarkStart w:id="250"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50"/>
    <w:bookmarkStart w:id="251"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w:t>
      </w:r>
      <w:r>
        <w:t xml:space="preserve">-</w:t>
      </w:r>
      <w:r>
        <w:t xml:space="preserve">IPCC</w:t>
      </w:r>
      <w:r>
        <w:t xml:space="preserve"> </w:t>
      </w:r>
      <w:r>
        <w:t xml:space="preserve">co-sponsored workshop on biodiversity and climate change.</w:t>
      </w:r>
    </w:p>
    <w:bookmarkEnd w:id="251"/>
    <w:bookmarkStart w:id="252"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52"/>
    <w:bookmarkStart w:id="253"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253"/>
    <w:bookmarkStart w:id="254"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254"/>
    <w:bookmarkStart w:id="255"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w:t>
      </w:r>
      <w:r>
        <w:t xml:space="preserve">-</w:t>
      </w:r>
      <w:r>
        <w:t xml:space="preserve">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55"/>
    <w:bookmarkStart w:id="256"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w:t>
      </w:r>
      <w:r>
        <w:t xml:space="preserve">-</w:t>
      </w:r>
      <w:r>
        <w:t xml:space="preserve">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56"/>
    <w:bookmarkStart w:id="257"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257"/>
    <w:bookmarkStart w:id="258"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258"/>
    <w:bookmarkStart w:id="259"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259"/>
    <w:bookmarkStart w:id="260"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260"/>
    <w:bookmarkStart w:id="261"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261"/>
    <w:bookmarkStart w:id="262"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262"/>
    <w:bookmarkStart w:id="263"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263"/>
    <w:bookmarkStart w:id="264"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264"/>
    <w:bookmarkStart w:id="265"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265"/>
    <w:bookmarkStart w:id="266"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266"/>
    <w:bookmarkStart w:id="267" w:name="X09ba62d06745595485000f6dbaffa1194d39fa2"/>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267"/>
    <w:bookmarkStart w:id="268" w:name="X061215d47d955ee52290079797e51cf19e4092a"/>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268"/>
    <w:bookmarkStart w:id="269" w:name="ref-schymanskiStomatalControlLeaf2013b"/>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269"/>
    <w:bookmarkStart w:id="270"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270"/>
    <w:bookmarkStart w:id="271"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71"/>
    <w:bookmarkStart w:id="272"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272"/>
    <w:bookmarkStart w:id="273"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273"/>
    <w:bookmarkStart w:id="274"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274"/>
    <w:bookmarkStart w:id="275"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275"/>
    <w:bookmarkStart w:id="276"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276"/>
    <w:bookmarkStart w:id="277"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277"/>
    <w:bookmarkStart w:id="278"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278"/>
    <w:bookmarkStart w:id="279"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279"/>
    <w:bookmarkStart w:id="280"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280"/>
    <w:bookmarkStart w:id="281"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281"/>
    <w:bookmarkStart w:id="282" w:name="Xe2b8412b8eeb6a0e754b3714d7160edd425159e"/>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de Oliveira 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Figueira M</w:t>
      </w:r>
      <w:r>
        <w:rPr>
          <w:bCs/>
          <w:b/>
        </w:rPr>
        <w:t xml:space="preserve">,</w:t>
      </w:r>
      <w:r>
        <w:rPr>
          <w:bCs/>
          <w:b/>
        </w:rPr>
        <w:t xml:space="preserve"> </w:t>
      </w:r>
      <w:r>
        <w:rPr>
          <w:bCs/>
          <w:b/>
          <w:bCs/>
          <w:b/>
        </w:rPr>
        <w:t xml:space="preserve">de Camargo PB</w:t>
      </w:r>
      <w:r>
        <w:rPr>
          <w:bCs/>
          <w:b/>
        </w:rPr>
        <w:t xml:space="preserve">,</w:t>
      </w:r>
      <w:r>
        <w:rPr>
          <w:bCs/>
          <w:b/>
        </w:rPr>
        <w:t xml:space="preserve"> </w:t>
      </w:r>
      <w:r>
        <w:rPr>
          <w:iCs/>
          <w:i/>
          <w:bCs/>
          <w:b/>
        </w:rPr>
        <w:t xml:space="preserve">et al.</w:t>
      </w:r>
      <w:r>
        <w:t xml:space="preserve"> </w:t>
      </w:r>
      <w:r>
        <w:rPr>
          <w:bCs/>
          <w:b/>
        </w:rPr>
        <w:t xml:space="preserve">2019a</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37.</w:t>
      </w:r>
    </w:p>
    <w:bookmarkEnd w:id="282"/>
    <w:bookmarkStart w:id="283"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2019b</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283"/>
    <w:bookmarkStart w:id="284"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284"/>
    <w:bookmarkStart w:id="285"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285"/>
    <w:bookmarkStart w:id="286"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286"/>
    <w:bookmarkStart w:id="287"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287"/>
    <w:bookmarkStart w:id="288"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288"/>
    <w:bookmarkStart w:id="289"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289"/>
    <w:bookmarkStart w:id="290"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290"/>
    <w:bookmarkStart w:id="291"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291"/>
    <w:bookmarkStart w:id="292" w:name="X40affe6757fc836843b6dd54e003778f32bf8ab"/>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292"/>
    <w:bookmarkStart w:id="293"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293"/>
    <w:bookmarkStart w:id="294"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294"/>
    <w:bookmarkStart w:id="295"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295"/>
    <w:bookmarkStart w:id="296"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296"/>
    <w:bookmarkStart w:id="297" w:name="ref-tibbittsHumidityPlants1979b"/>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297"/>
    <w:bookmarkStart w:id="298"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298"/>
    <w:bookmarkStart w:id="299" w:name="ref-trenberthGlobalWarmingChanges2014b"/>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299"/>
    <w:bookmarkStart w:id="300"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00"/>
    <w:bookmarkStart w:id="301"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01"/>
    <w:bookmarkStart w:id="302"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02"/>
    <w:bookmarkStart w:id="303"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03"/>
    <w:bookmarkStart w:id="304"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04"/>
    <w:bookmarkStart w:id="305"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05"/>
    <w:bookmarkStart w:id="306"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06"/>
    <w:bookmarkStart w:id="307" w:name="ref-vogelSunLeavesShade1968a"/>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07"/>
    <w:bookmarkStart w:id="308"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08"/>
    <w:bookmarkStart w:id="309"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09"/>
    <w:bookmarkStart w:id="310"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w:t>
      </w:r>
      <w:r>
        <w:t xml:space="preserve"> </w:t>
      </w:r>
      <w:r>
        <w:rPr>
          <w:bCs/>
          <w:b/>
        </w:rPr>
        <w:t xml:space="preserve">32</w:t>
      </w:r>
      <w:r>
        <w:t xml:space="preserve">: 1066–1081.</w:t>
      </w:r>
    </w:p>
    <w:bookmarkEnd w:id="310"/>
    <w:bookmarkStart w:id="311"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11"/>
    <w:bookmarkStart w:id="312"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12"/>
    <w:bookmarkStart w:id="313"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13"/>
    <w:bookmarkStart w:id="314"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14"/>
    <w:bookmarkStart w:id="315"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15"/>
    <w:bookmarkStart w:id="316"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16"/>
    <w:bookmarkStart w:id="317"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17"/>
    <w:bookmarkStart w:id="318"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18"/>
    <w:bookmarkStart w:id="319"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19"/>
    <w:bookmarkStart w:id="320"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20"/>
    <w:bookmarkStart w:id="321" w:name="X75e30a46881438de8d94410bbe9f5cfc5e5e883"/>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21"/>
    <w:bookmarkStart w:id="322"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22"/>
    <w:bookmarkStart w:id="323"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23"/>
    <w:bookmarkStart w:id="324" w:name="ref-zhuPlasticityPhotosyntheticHeat2018"/>
    <w:p>
      <w:pPr>
        <w:pStyle w:val="Bibliography"/>
      </w:pPr>
      <w:r>
        <w:rPr>
          <w:bCs/>
          <w:b/>
          <w:bCs/>
          <w:b/>
        </w:rPr>
        <w:t xml:space="preserve">Zhu L</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Hocart CH</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O’Sullivan OS</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Atkin OK</w:t>
      </w:r>
      <w:r>
        <w:t xml:space="preserve">.</w:t>
      </w:r>
      <w:r>
        <w:t xml:space="preserve"> </w:t>
      </w:r>
      <w:r>
        <w:rPr>
          <w:bCs/>
          <w:b/>
        </w:rPr>
        <w:t xml:space="preserve">2018</w:t>
      </w:r>
      <w:r>
        <w:t xml:space="preserve">. Plasticity of photosynthetic heat tolerance in plants adapted to thermally contrasting biomes.</w:t>
      </w:r>
      <w:r>
        <w:t xml:space="preserve"> </w:t>
      </w:r>
      <w:r>
        <w:rPr>
          <w:iCs/>
          <w:i/>
        </w:rPr>
        <w:t xml:space="preserve">Plant, Cell &amp; Environment</w:t>
      </w:r>
      <w:r>
        <w:t xml:space="preserve"> </w:t>
      </w:r>
      <w:r>
        <w:rPr>
          <w:bCs/>
          <w:b/>
        </w:rPr>
        <w:t xml:space="preserve">41</w:t>
      </w:r>
      <w:r>
        <w:t xml:space="preserve">: 1251–1262.</w:t>
      </w:r>
    </w:p>
    <w:bookmarkEnd w:id="324"/>
    <w:bookmarkStart w:id="325"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25"/>
    <w:bookmarkStart w:id="326"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26"/>
    <w:bookmarkEnd w:id="327"/>
    <w:bookmarkEnd w:id="328"/>
    <w:bookmarkEnd w:id="32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9" Target="media/rId49.png" /><Relationship Type="http://schemas.openxmlformats.org/officeDocument/2006/relationships/image" Id="rId56" Target="media/rId56.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7" Target="media/rId47.png"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2021-09-13T12:04:42Z</dcterms:created>
  <dcterms:modified xsi:type="dcterms:W3CDTF">2021-09-13T12:04:42Z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vt:lpwstr>
  </property>
  <property fmtid="{D5CDD505-2E9C-101B-9397-08002B2CF9AE}" pid="5" name="output">
    <vt:lpwstr>word_document</vt:lpwstr>
  </property>
</Properties>
</file>